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5CF6E" w14:textId="3EEFFE05" w:rsidR="006C266E" w:rsidRPr="000511AB" w:rsidRDefault="006C266E" w:rsidP="006C266E">
      <w:pPr>
        <w:jc w:val="center"/>
        <w:rPr>
          <w:rFonts w:cs="Times New Roman"/>
          <w:szCs w:val="24"/>
        </w:rPr>
      </w:pPr>
      <w:r w:rsidRPr="00D1134D">
        <w:rPr>
          <w:rFonts w:cs="Times New Roman"/>
          <w:noProof/>
          <w:szCs w:val="24"/>
          <w:lang w:eastAsia="es-CO"/>
        </w:rPr>
        <mc:AlternateContent>
          <mc:Choice Requires="wps">
            <w:drawing>
              <wp:anchor distT="45720" distB="45720" distL="114300" distR="114300" simplePos="0" relativeHeight="251676672" behindDoc="0" locked="0" layoutInCell="1" allowOverlap="1" wp14:anchorId="52668724" wp14:editId="7EFCAFC4">
                <wp:simplePos x="0" y="0"/>
                <wp:positionH relativeFrom="page">
                  <wp:posOffset>903605</wp:posOffset>
                </wp:positionH>
                <wp:positionV relativeFrom="paragraph">
                  <wp:posOffset>-7620</wp:posOffset>
                </wp:positionV>
                <wp:extent cx="8346440" cy="2743200"/>
                <wp:effectExtent l="0" t="0" r="16510" b="1905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6440" cy="274320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3E7A1FD4" w14:textId="77777777" w:rsidR="006C266E" w:rsidRPr="00D60FCB" w:rsidRDefault="006C266E" w:rsidP="006C266E">
                            <w:pPr>
                              <w:pStyle w:val="Textocomentario"/>
                              <w:spacing w:after="120"/>
                            </w:pPr>
                            <w:r w:rsidRPr="00D60FCB">
                              <w:t>¡Te ahorramos horas de trabajo! Las plantillas son archivos preconfigurados en Microsoft Word con todo el formato y estructura del documento, por lo tanto, puedes editarlas, eliminar, reemplazar o conservar elementos de las mismas (muy importante trabajar sobre la plantilla, no sobre un documento nuevo). En su interior también encuentras trucos y recomendaciones, una guía de cómo citar y elaborar las referencias con las normas que se utilizan en cada una de las facultades.</w:t>
                            </w:r>
                          </w:p>
                          <w:p w14:paraId="6E23CF32" w14:textId="77777777" w:rsidR="006C266E" w:rsidRPr="00C118A3" w:rsidRDefault="006C266E" w:rsidP="006C266E">
                            <w:pPr>
                              <w:pStyle w:val="Textocomentario"/>
                              <w:spacing w:after="120"/>
                            </w:pPr>
                            <w:r w:rsidRPr="000E0FF5">
                              <w:rPr>
                                <w:b/>
                                <w:color w:val="0070C0"/>
                              </w:rPr>
                              <w:t>Sobre plantilla y comentarios:</w:t>
                            </w:r>
                            <w:r w:rsidRPr="000E0FF5">
                              <w:rPr>
                                <w:color w:val="0070C0"/>
                              </w:rPr>
                              <w:t xml:space="preserve"> </w:t>
                            </w:r>
                            <w:r w:rsidRPr="00C118A3">
                              <w:t xml:space="preserve">te vamos a acompañar durante la edición de tu trabajo con comentarios ubicados en la margen derecha, léelos con atención; si no los puedes ver, actívalos así: Revisar &gt; Mostrar comentarios. Después de leer el último comentario puedes eliminarlos masivamente, así: ubica el cursor en cualquier comentario &gt; Menú Revisar &gt; Eliminar &gt; Eliminar todos los comentarios del documento. </w:t>
                            </w:r>
                          </w:p>
                          <w:p w14:paraId="6ED0A06E" w14:textId="77777777" w:rsidR="006C266E" w:rsidRPr="00C118A3" w:rsidRDefault="006C266E" w:rsidP="006C266E">
                            <w:pPr>
                              <w:pStyle w:val="Textocomentario"/>
                              <w:spacing w:after="120"/>
                            </w:pPr>
                            <w:r w:rsidRPr="000E0FF5">
                              <w:rPr>
                                <w:b/>
                                <w:color w:val="0070C0"/>
                              </w:rPr>
                              <w:t>Compatibilidad:</w:t>
                            </w:r>
                            <w:r w:rsidRPr="000E0FF5">
                              <w:rPr>
                                <w:color w:val="0070C0"/>
                              </w:rPr>
                              <w:t xml:space="preserve"> </w:t>
                            </w:r>
                            <w:r w:rsidRPr="00C118A3">
                              <w:t xml:space="preserve">esta plantilla está diseñada en Microsoft Word 2016, algunas funciones desplegables podrían no funcionar en versiones anteriores o en otros editores de texto como </w:t>
                            </w:r>
                            <w:r>
                              <w:t>Word</w:t>
                            </w:r>
                            <w:r w:rsidRPr="00C118A3">
                              <w:t xml:space="preserve"> para Mac, OpenOffice, Google Drive, etc.</w:t>
                            </w:r>
                          </w:p>
                          <w:p w14:paraId="54A7921F" w14:textId="77777777" w:rsidR="006C266E" w:rsidRPr="00C118A3" w:rsidRDefault="006C266E" w:rsidP="006C266E">
                            <w:pPr>
                              <w:pStyle w:val="Textocomentario"/>
                              <w:spacing w:after="120"/>
                            </w:pPr>
                            <w:r w:rsidRPr="000E0FF5">
                              <w:rPr>
                                <w:b/>
                                <w:color w:val="0070C0"/>
                              </w:rPr>
                              <w:t>Autoría:</w:t>
                            </w:r>
                            <w:r w:rsidRPr="000E0FF5">
                              <w:rPr>
                                <w:color w:val="0070C0"/>
                              </w:rPr>
                              <w:t xml:space="preserve"> </w:t>
                            </w:r>
                            <w:r w:rsidRPr="00C118A3">
                              <w:t xml:space="preserve">esta plantilla es idea </w:t>
                            </w:r>
                            <w:r>
                              <w:t xml:space="preserve">y creación </w:t>
                            </w:r>
                            <w:r w:rsidRPr="00C118A3">
                              <w:t xml:space="preserve">original </w:t>
                            </w:r>
                            <w:r>
                              <w:t>de</w:t>
                            </w:r>
                            <w:r w:rsidRPr="00C118A3">
                              <w:t xml:space="preserve"> las Bibliotecas de la Universidad de San Buenaventura </w:t>
                            </w:r>
                            <w:r>
                              <w:t>y ha sido adaptada para uso de la Institución Universitaria Antonio José Camacho (UNIAJC).</w:t>
                            </w:r>
                          </w:p>
                          <w:p w14:paraId="3B9D9A56" w14:textId="3AB5E31B" w:rsidR="006C266E" w:rsidRPr="00B40120" w:rsidRDefault="00B62425" w:rsidP="006C266E">
                            <w:pPr>
                              <w:pStyle w:val="Textocomentario"/>
                              <w:jc w:val="left"/>
                              <w:rPr>
                                <w:b/>
                              </w:rPr>
                            </w:pPr>
                            <w:r>
                              <w:t xml:space="preserve">      </w:t>
                            </w:r>
                            <w:r w:rsidR="006C266E" w:rsidRPr="00B40120">
                              <w:rPr>
                                <w:b/>
                              </w:rPr>
                              <w:t>Ya puedes eliminar este cuadro de texto con nota introductoria y distribuir uniformemente los datos de portada.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68724" id="_x0000_t202" coordsize="21600,21600" o:spt="202" path="m,l,21600r21600,l21600,xe">
                <v:stroke joinstyle="miter"/>
                <v:path gradientshapeok="t" o:connecttype="rect"/>
              </v:shapetype>
              <v:shape id="Cuadro de texto 2" o:spid="_x0000_s1026" type="#_x0000_t202" style="position:absolute;left:0;text-align:left;margin-left:71.15pt;margin-top:-.6pt;width:657.2pt;height:3in;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" fillcolor="#ffd555 [2167]" strokecolor="#ffc000 [3207]" strokeweight=".5pt">
                <v:fill color2="#ffcc31 [2615]" rotate="t" colors="0 #ffdd9c;.5 #ffd78e;1 #ffd479" focus="100%" type="gradient">
                  <o:fill v:ext="view" type="gradientUnscaled"/>
                </v:fill>
                <v:textbox>
                  <w:txbxContent>
                    <w:p w14:paraId="3E7A1FD4" w14:textId="77777777" w:rsidR="006C266E" w:rsidRPr="00D60FCB" w:rsidRDefault="006C266E" w:rsidP="006C266E">
                      <w:pPr>
                        <w:pStyle w:val="Textocomentario"/>
                        <w:spacing w:after="120"/>
                      </w:pPr>
                      <w:r w:rsidRPr="00D60FCB">
                        <w:t>¡Te ahorramos horas de trabajo! Las plantillas son archivos preconfigurados en Microsoft Word con todo el formato y estructura del documento, por lo tanto, puedes editarlas, eliminar, reemplazar o conservar elementos de las mismas (muy importante trabajar sobre la plantilla, no sobre un documento nuevo). En su interior también encuentras trucos y recomendaciones, una guía de cómo citar y elaborar las referencias con las normas que se utilizan en cada una de las facultades.</w:t>
                      </w:r>
                    </w:p>
                    <w:p w14:paraId="6E23CF32" w14:textId="77777777" w:rsidR="006C266E" w:rsidRPr="00C118A3" w:rsidRDefault="006C266E" w:rsidP="006C266E">
                      <w:pPr>
                        <w:pStyle w:val="Textocomentario"/>
                        <w:spacing w:after="120"/>
                      </w:pPr>
                      <w:r w:rsidRPr="000E0FF5">
                        <w:rPr>
                          <w:b/>
                          <w:color w:val="0070C0"/>
                        </w:rPr>
                        <w:t>Sobre plantilla y comentarios:</w:t>
                      </w:r>
                      <w:r w:rsidRPr="000E0FF5">
                        <w:rPr>
                          <w:color w:val="0070C0"/>
                        </w:rPr>
                        <w:t xml:space="preserve"> </w:t>
                      </w:r>
                      <w:r w:rsidRPr="00C118A3">
                        <w:t xml:space="preserve">te vamos a acompañar durante la edición de tu trabajo con comentarios ubicados en la margen derecha, léelos con atención; si no los puedes ver, actívalos así: Revisar &gt; Mostrar comentarios. Después de leer el último comentario puedes eliminarlos masivamente, así: ubica el cursor en cualquier comentario &gt; Menú Revisar &gt; Eliminar &gt; Eliminar todos los comentarios del documento. </w:t>
                      </w:r>
                    </w:p>
                    <w:p w14:paraId="6ED0A06E" w14:textId="77777777" w:rsidR="006C266E" w:rsidRPr="00C118A3" w:rsidRDefault="006C266E" w:rsidP="006C266E">
                      <w:pPr>
                        <w:pStyle w:val="Textocomentario"/>
                        <w:spacing w:after="120"/>
                      </w:pPr>
                      <w:r w:rsidRPr="000E0FF5">
                        <w:rPr>
                          <w:b/>
                          <w:color w:val="0070C0"/>
                        </w:rPr>
                        <w:t>Compatibilidad:</w:t>
                      </w:r>
                      <w:r w:rsidRPr="000E0FF5">
                        <w:rPr>
                          <w:color w:val="0070C0"/>
                        </w:rPr>
                        <w:t xml:space="preserve"> </w:t>
                      </w:r>
                      <w:r w:rsidRPr="00C118A3">
                        <w:t xml:space="preserve">esta plantilla está diseñada en Microsoft Word 2016, algunas funciones desplegables podrían no funcionar en versiones anteriores o en otros editores de texto como </w:t>
                      </w:r>
                      <w:r>
                        <w:t>Word</w:t>
                      </w:r>
                      <w:r w:rsidRPr="00C118A3">
                        <w:t xml:space="preserve"> para Mac, OpenOffice, Google Drive, etc.</w:t>
                      </w:r>
                    </w:p>
                    <w:p w14:paraId="54A7921F" w14:textId="77777777" w:rsidR="006C266E" w:rsidRPr="00C118A3" w:rsidRDefault="006C266E" w:rsidP="006C266E">
                      <w:pPr>
                        <w:pStyle w:val="Textocomentario"/>
                        <w:spacing w:after="120"/>
                      </w:pPr>
                      <w:r w:rsidRPr="000E0FF5">
                        <w:rPr>
                          <w:b/>
                          <w:color w:val="0070C0"/>
                        </w:rPr>
                        <w:t>Autoría:</w:t>
                      </w:r>
                      <w:r w:rsidRPr="000E0FF5">
                        <w:rPr>
                          <w:color w:val="0070C0"/>
                        </w:rPr>
                        <w:t xml:space="preserve"> </w:t>
                      </w:r>
                      <w:r w:rsidRPr="00C118A3">
                        <w:t xml:space="preserve">esta plantilla es idea </w:t>
                      </w:r>
                      <w:r>
                        <w:t xml:space="preserve">y creación </w:t>
                      </w:r>
                      <w:r w:rsidRPr="00C118A3">
                        <w:t xml:space="preserve">original </w:t>
                      </w:r>
                      <w:r>
                        <w:t>de</w:t>
                      </w:r>
                      <w:r w:rsidRPr="00C118A3">
                        <w:t xml:space="preserve"> las Bibliotecas de la Universidad de San Buenaventura </w:t>
                      </w:r>
                      <w:r>
                        <w:t>y ha sido adaptada para uso de la Institución Universitaria Antonio José Camacho (UNIAJC).</w:t>
                      </w:r>
                    </w:p>
                    <w:p w14:paraId="3B9D9A56" w14:textId="3AB5E31B" w:rsidR="006C266E" w:rsidRPr="00B40120" w:rsidRDefault="00B62425" w:rsidP="006C266E">
                      <w:pPr>
                        <w:pStyle w:val="Textocomentario"/>
                        <w:jc w:val="left"/>
                        <w:rPr>
                          <w:b/>
                        </w:rPr>
                      </w:pPr>
                      <w:r>
                        <w:t xml:space="preserve">      </w:t>
                      </w:r>
                      <w:r w:rsidR="006C266E" w:rsidRPr="00B40120">
                        <w:rPr>
                          <w:b/>
                        </w:rPr>
                        <w:t>Ya puedes eliminar este cuadro de texto con nota introductoria y distribuir uniformemente los datos de portada.</w:t>
                      </w:r>
                    </w:p>
                  </w:txbxContent>
                </v:textbox>
                <w10:wrap type="square" anchorx="page"/>
              </v:shape>
            </w:pict>
          </mc:Fallback>
        </mc:AlternateContent>
      </w:r>
      <w:r>
        <w:rPr>
          <w:rFonts w:cs="Times New Roman"/>
          <w:szCs w:val="24"/>
        </w:rPr>
        <w:t>A</w:t>
      </w:r>
      <w:r w:rsidRPr="003F3506">
        <w:rPr>
          <w:rFonts w:cs="Times New Roman"/>
          <w:szCs w:val="24"/>
        </w:rPr>
        <w:t>rte y sensibilidad en la escuela primaria: un estudio hermenéutico interpretativo en la Institución Educativa Nuevo Latir</w:t>
      </w:r>
      <w:commentRangeStart w:id="0"/>
      <w:r>
        <w:rPr>
          <w:rFonts w:cs="Times New Roman"/>
          <w:szCs w:val="24"/>
        </w:rPr>
        <w:t xml:space="preserve"> </w:t>
      </w:r>
      <w:commentRangeEnd w:id="0"/>
      <w:r>
        <w:rPr>
          <w:rStyle w:val="Refdecomentario"/>
        </w:rPr>
        <w:commentReference w:id="0"/>
      </w:r>
    </w:p>
    <w:p w14:paraId="1B1390AC" w14:textId="77777777" w:rsidR="006C266E" w:rsidRPr="000511AB" w:rsidRDefault="006C266E" w:rsidP="006C266E">
      <w:pPr>
        <w:jc w:val="center"/>
        <w:rPr>
          <w:rFonts w:cs="Times New Roman"/>
          <w:szCs w:val="24"/>
        </w:rPr>
      </w:pPr>
    </w:p>
    <w:p w14:paraId="58A1C490" w14:textId="77777777" w:rsidR="006C266E" w:rsidRPr="003F3506" w:rsidRDefault="006C266E" w:rsidP="006C266E">
      <w:pPr>
        <w:jc w:val="center"/>
        <w:rPr>
          <w:rFonts w:cs="Times New Roman"/>
          <w:szCs w:val="24"/>
        </w:rPr>
      </w:pPr>
      <w:commentRangeStart w:id="1"/>
      <w:r w:rsidRPr="003F3506">
        <w:rPr>
          <w:rFonts w:cs="Times New Roman"/>
          <w:szCs w:val="24"/>
        </w:rPr>
        <w:t>E</w:t>
      </w:r>
      <w:commentRangeEnd w:id="1"/>
      <w:r>
        <w:rPr>
          <w:rStyle w:val="Refdecomentario"/>
        </w:rPr>
        <w:commentReference w:id="1"/>
      </w:r>
      <w:r w:rsidRPr="003F3506">
        <w:rPr>
          <w:rFonts w:cs="Times New Roman"/>
          <w:szCs w:val="24"/>
        </w:rPr>
        <w:t xml:space="preserve">lizabeth González Mejía, </w:t>
      </w:r>
      <w:r w:rsidRPr="003F3506">
        <w:rPr>
          <w:noProof/>
          <w:szCs w:val="24"/>
          <w:lang w:eastAsia="es-CO"/>
        </w:rPr>
        <w:drawing>
          <wp:inline distT="0" distB="0" distL="0" distR="0" wp14:anchorId="458FC4E8" wp14:editId="3781DE1C">
            <wp:extent cx="144621" cy="95250"/>
            <wp:effectExtent l="0" t="0" r="8255" b="0"/>
            <wp:docPr id="26" name="Imagen 26" descr="http://images.clipartpanda.com/email-icon-vector-office-icons-mail-free-stoc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email-icon-vector-office-icons-mail-free-stock-vect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48069" cy="97521"/>
                    </a:xfrm>
                    <a:prstGeom prst="rect">
                      <a:avLst/>
                    </a:prstGeom>
                    <a:noFill/>
                    <a:ln>
                      <a:noFill/>
                    </a:ln>
                  </pic:spPr>
                </pic:pic>
              </a:graphicData>
            </a:graphic>
          </wp:inline>
        </w:drawing>
      </w:r>
      <w:r w:rsidRPr="003F3506">
        <w:rPr>
          <w:noProof/>
          <w:szCs w:val="24"/>
          <w:lang w:eastAsia="es-CO"/>
        </w:rPr>
        <w:t xml:space="preserve"> usuario</w:t>
      </w:r>
      <w:r w:rsidRPr="003F3506">
        <w:rPr>
          <w:rFonts w:cs="Times New Roman"/>
          <w:szCs w:val="24"/>
        </w:rPr>
        <w:t>@correo.com</w:t>
      </w:r>
    </w:p>
    <w:p w14:paraId="50FEBD5A" w14:textId="77777777" w:rsidR="006C266E" w:rsidRPr="003F3506" w:rsidRDefault="006C266E" w:rsidP="006C266E">
      <w:pPr>
        <w:jc w:val="center"/>
        <w:rPr>
          <w:rFonts w:cs="Times New Roman"/>
          <w:szCs w:val="24"/>
        </w:rPr>
      </w:pPr>
      <w:r w:rsidRPr="003F3506">
        <w:rPr>
          <w:rFonts w:cs="Times New Roman"/>
          <w:szCs w:val="24"/>
        </w:rPr>
        <w:t xml:space="preserve">María Claudia Home Collazos, </w:t>
      </w:r>
      <w:r w:rsidRPr="003F3506">
        <w:rPr>
          <w:noProof/>
          <w:szCs w:val="24"/>
          <w:lang w:eastAsia="es-CO"/>
        </w:rPr>
        <w:drawing>
          <wp:inline distT="0" distB="0" distL="0" distR="0" wp14:anchorId="0C32AC3F" wp14:editId="0F0698B9">
            <wp:extent cx="144621" cy="95250"/>
            <wp:effectExtent l="0" t="0" r="8255" b="0"/>
            <wp:docPr id="29" name="Imagen 29" descr="http://images.clipartpanda.com/email-icon-vector-office-icons-mail-free-stoc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email-icon-vector-office-icons-mail-free-stock-vect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48069" cy="97521"/>
                    </a:xfrm>
                    <a:prstGeom prst="rect">
                      <a:avLst/>
                    </a:prstGeom>
                    <a:noFill/>
                    <a:ln>
                      <a:noFill/>
                    </a:ln>
                  </pic:spPr>
                </pic:pic>
              </a:graphicData>
            </a:graphic>
          </wp:inline>
        </w:drawing>
      </w:r>
      <w:r w:rsidRPr="003F3506">
        <w:rPr>
          <w:noProof/>
          <w:szCs w:val="24"/>
          <w:lang w:eastAsia="es-CO"/>
        </w:rPr>
        <w:t xml:space="preserve"> usuario</w:t>
      </w:r>
      <w:r w:rsidRPr="003F3506">
        <w:rPr>
          <w:rFonts w:cs="Times New Roman"/>
          <w:szCs w:val="24"/>
        </w:rPr>
        <w:t>@correo.com</w:t>
      </w:r>
    </w:p>
    <w:p w14:paraId="57B2F4E5" w14:textId="77777777" w:rsidR="006C266E" w:rsidRPr="003F3506" w:rsidRDefault="006C266E" w:rsidP="006C266E">
      <w:pPr>
        <w:jc w:val="center"/>
        <w:rPr>
          <w:rFonts w:cs="Times New Roman"/>
          <w:szCs w:val="24"/>
        </w:rPr>
      </w:pPr>
      <w:r w:rsidRPr="003F3506">
        <w:rPr>
          <w:rFonts w:cs="Times New Roman"/>
          <w:szCs w:val="24"/>
        </w:rPr>
        <w:t xml:space="preserve">Hugo Alberto Lozano Valderrama, </w:t>
      </w:r>
      <w:r w:rsidRPr="003F3506">
        <w:rPr>
          <w:noProof/>
          <w:szCs w:val="24"/>
          <w:lang w:eastAsia="es-CO"/>
        </w:rPr>
        <w:drawing>
          <wp:inline distT="0" distB="0" distL="0" distR="0" wp14:anchorId="0B1DAEA7" wp14:editId="0CC1EE0D">
            <wp:extent cx="144621" cy="95250"/>
            <wp:effectExtent l="0" t="0" r="8255" b="0"/>
            <wp:docPr id="6" name="Imagen 6" descr="http://images.clipartpanda.com/email-icon-vector-office-icons-mail-free-stoc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email-icon-vector-office-icons-mail-free-stock-vect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48069" cy="97521"/>
                    </a:xfrm>
                    <a:prstGeom prst="rect">
                      <a:avLst/>
                    </a:prstGeom>
                    <a:noFill/>
                    <a:ln>
                      <a:noFill/>
                    </a:ln>
                  </pic:spPr>
                </pic:pic>
              </a:graphicData>
            </a:graphic>
          </wp:inline>
        </w:drawing>
      </w:r>
      <w:r w:rsidRPr="003F3506">
        <w:rPr>
          <w:noProof/>
          <w:szCs w:val="24"/>
          <w:lang w:eastAsia="es-CO"/>
        </w:rPr>
        <w:t xml:space="preserve"> usuario</w:t>
      </w:r>
      <w:r w:rsidRPr="003F3506">
        <w:rPr>
          <w:rFonts w:cs="Times New Roman"/>
          <w:szCs w:val="24"/>
        </w:rPr>
        <w:t>@correo.com</w:t>
      </w:r>
    </w:p>
    <w:p w14:paraId="0769CECF" w14:textId="77777777" w:rsidR="006C266E" w:rsidRPr="000511AB" w:rsidRDefault="006C266E" w:rsidP="006C266E">
      <w:pPr>
        <w:jc w:val="center"/>
        <w:rPr>
          <w:rFonts w:cs="Times New Roman"/>
          <w:szCs w:val="24"/>
        </w:rPr>
      </w:pPr>
    </w:p>
    <w:p w14:paraId="012F97F8" w14:textId="77777777" w:rsidR="006C266E" w:rsidRDefault="006C266E" w:rsidP="006C266E">
      <w:pPr>
        <w:jc w:val="center"/>
        <w:rPr>
          <w:rFonts w:cs="Times New Roman"/>
          <w:szCs w:val="24"/>
        </w:rPr>
      </w:pPr>
      <w:sdt>
        <w:sdtPr>
          <w:rPr>
            <w:rStyle w:val="Estilo7"/>
          </w:rPr>
          <w:alias w:val="Tipo de documento"/>
          <w:tag w:val="Tipo de documento"/>
          <w:id w:val="1948186751"/>
          <w:placeholder>
            <w:docPart w:val="344F6DD383EA44ADB0307872CDED5A79"/>
          </w:placeholder>
          <w:dropDownList>
            <w:listItem w:displayText="Seleccione tipo de documento" w:value="Seleccione tipo de documento"/>
            <w:listItem w:displayText="Anteproyecto presentado" w:value="Anteproyecto presentado"/>
            <w:listItem w:displayText="Cartilla presentada" w:value="Cartilla presentada"/>
            <w:listItem w:displayText="Ensayo presentado" w:value="Ensayo presentado"/>
            <w:listItem w:displayText="Monografía presentada" w:value="Monografía presentada"/>
            <w:listItem w:displayText="Proyecto presentado" w:value="Proyecto presentado"/>
            <w:listItem w:displayText="Tesis de Maestría presentada" w:value="Tesis de Maestría presentada"/>
            <w:listItem w:displayText="Tesis Doctoral presentada" w:value="Tesis Doctoral presentada"/>
            <w:listItem w:displayText="Trabajo de Grado presentado" w:value="Trabajo de Grado presentado"/>
          </w:dropDownList>
        </w:sdtPr>
        <w:sdtEndPr>
          <w:rPr>
            <w:rStyle w:val="Fuentedeprrafopredeter"/>
            <w:rFonts w:cs="Times New Roman"/>
            <w:sz w:val="24"/>
            <w:szCs w:val="24"/>
          </w:rPr>
        </w:sdtEndPr>
        <w:sdtContent>
          <w:r>
            <w:rPr>
              <w:rStyle w:val="Estilo7"/>
            </w:rPr>
            <w:t>Seleccione tipo de documento</w:t>
          </w:r>
        </w:sdtContent>
      </w:sdt>
      <w:r w:rsidRPr="000511AB">
        <w:rPr>
          <w:rFonts w:cs="Times New Roman"/>
          <w:szCs w:val="24"/>
        </w:rPr>
        <w:t xml:space="preserve"> para optar al título de</w:t>
      </w:r>
      <w:r>
        <w:rPr>
          <w:rFonts w:cs="Times New Roman"/>
          <w:szCs w:val="24"/>
        </w:rPr>
        <w:t xml:space="preserve"> </w:t>
      </w:r>
      <w:sdt>
        <w:sdtPr>
          <w:rPr>
            <w:rStyle w:val="Estilo8"/>
          </w:rPr>
          <w:alias w:val="Título obtenido"/>
          <w:tag w:val="Título"/>
          <w:id w:val="859623539"/>
          <w:placeholder>
            <w:docPart w:val="344F6DD383EA44ADB0307872CDED5A79"/>
          </w:placeholder>
          <w:temporary/>
          <w:showingPlcHdr/>
          <w15:color w:val="000000"/>
          <w:dropDownList>
            <w:listItem w:value="Seleccione título otorgado por USB Colombia (A-Z)"/>
            <w:listItem w:displayText="Administrador de Empresas" w:value="Administrador de Empresas"/>
            <w:listItem w:displayText="Administrador en Salud" w:value="Administrador en Salud"/>
            <w:listItem w:displayText="Ingeniero en Sistemas" w:value="Ingeniero en Sistemas"/>
            <w:listItem w:displayText="Ingeniero Electrónico" w:value=""/>
            <w:listItem w:displayText="Ingeniero Industrial" w:value="Ingeniero Industrial"/>
            <w:listItem w:displayText="Licenciado en Ciencias del Deporte y la Educación Física" w:value="Licenciado en Ciencias del Deporte y la Educación Física"/>
            <w:listItem w:displayText="Licenciado en Pedagogía Infantil" w:value="Licenciado en Pedagogía Infantil"/>
            <w:listItem w:displayText="Maestro en Artes Visuales" w:value="Maestro en Artes Visuales"/>
            <w:listItem w:displayText="Tecnólogo en Mecatrónica Industrial" w:value="Tecnólogo en Mecatrónica Industrial"/>
            <w:listItem w:displayText="Tecnológo en Electrónica Industrial" w:value="Tecnológo en Electrónica Industrial"/>
            <w:listItem w:displayText="Tecnólogo en Instrumentación Industrial" w:value="Tecnólogo en Instrumentación Industrial"/>
            <w:listItem w:displayText="Tecnólogo en Gestión de Redes de Telecomunicaciones" w:value="Tecnólogo en Gestión de Redes de Telecomunicaciones"/>
            <w:listItem w:displayText="Tecnólogo en Sistemas de Información" w:value="Tecnólogo en Sistemas de Información"/>
            <w:listItem w:displayText="Tecnólogo en Producción Industrial" w:value="Tecnólogo en Producción Industrial"/>
            <w:listItem w:displayText="Técnico Profesional en Registro y Control de Procesos Productivos" w:value="Técnico Profesional en Registro y Control de Procesos Productivos"/>
            <w:listItem w:displayText="Técnico Profesional en Mantenimiento y Configuración de Redes de Comunicación" w:value="Técnico Profesional en Mantenimiento y Configuración de Redes de Comunicación"/>
            <w:listItem w:displayText="Técnico Profesional en Mantenimiento Electrónico Industrial" w:value="Técnico Profesional en Mantenimiento Electrónico Industrial"/>
            <w:listItem w:displayText="Tecnólogo en en Gestión Contable y Financiera" w:value="Tecnólogo en en Gestión Contable y Financiera"/>
            <w:listItem w:displayText="Tecnólogo en Gestión Empresarial" w:value="Tecnólogo en Gestión Empresarial"/>
            <w:listItem w:displayText="Tecnólogo en Mercadeo y Negocios Internacionales" w:value="Tecnólogo en Mercadeo y Negocios Internacionales"/>
            <w:listItem w:displayText="Tecnólogo en Gestión Logística" w:value="Tecnólogo en Gestión Logística"/>
            <w:listItem w:displayText="Tecnólogo en Contabilidad Sistematizada" w:value="Tecnólogo en Contabilidad Sistematizada"/>
            <w:listItem w:displayText="Técnico Profesional en Logística Empresarial" w:value="Técnico Profesional en Logística Empresarial"/>
            <w:listItem w:displayText="Técnico Profesional en Procesos Empresariales" w:value="Técnico Profesional en Procesos Empresariales"/>
            <w:listItem w:displayText="Profesional en Salud Ocupacional" w:value="Profesional en Salud Ocupacional"/>
          </w:dropDownList>
        </w:sdtPr>
        <w:sdtEndPr>
          <w:rPr>
            <w:rStyle w:val="Fuentedeprrafopredeter"/>
            <w:rFonts w:cs="Times New Roman"/>
            <w:sz w:val="24"/>
            <w:szCs w:val="24"/>
          </w:rPr>
        </w:sdtEndPr>
        <w:sdtContent>
          <w:r w:rsidRPr="007A2281">
            <w:rPr>
              <w:rStyle w:val="Textodelmarcadordeposicin"/>
            </w:rPr>
            <w:t>Elija un elemento.</w:t>
          </w:r>
        </w:sdtContent>
      </w:sdt>
    </w:p>
    <w:p w14:paraId="19E5C47C" w14:textId="77777777" w:rsidR="006C266E" w:rsidRDefault="006C266E" w:rsidP="006C266E">
      <w:pPr>
        <w:rPr>
          <w:rFonts w:cs="Times New Roman"/>
          <w:szCs w:val="24"/>
        </w:rPr>
      </w:pPr>
    </w:p>
    <w:p w14:paraId="1EAF9627" w14:textId="77777777" w:rsidR="006C266E" w:rsidRDefault="006C266E" w:rsidP="006C266E">
      <w:pPr>
        <w:jc w:val="center"/>
        <w:rPr>
          <w:rStyle w:val="Estilo2"/>
          <w:rFonts w:cs="Times New Roman"/>
          <w:szCs w:val="20"/>
        </w:rPr>
      </w:pPr>
      <w:r w:rsidRPr="000511AB">
        <w:rPr>
          <w:rFonts w:cs="Times New Roman"/>
          <w:szCs w:val="24"/>
        </w:rPr>
        <w:t>Asesor</w:t>
      </w:r>
      <w:r>
        <w:rPr>
          <w:rFonts w:cs="Times New Roman"/>
          <w:szCs w:val="24"/>
        </w:rPr>
        <w:t>: Luis Alfonso Gutiérrez Castr</w:t>
      </w:r>
      <w:commentRangeStart w:id="2"/>
      <w:r>
        <w:rPr>
          <w:rFonts w:cs="Times New Roman"/>
          <w:szCs w:val="24"/>
        </w:rPr>
        <w:t>o</w:t>
      </w:r>
      <w:commentRangeEnd w:id="2"/>
      <w:r>
        <w:rPr>
          <w:rStyle w:val="Refdecomentario"/>
        </w:rPr>
        <w:commentReference w:id="2"/>
      </w:r>
      <w:r w:rsidRPr="000511AB">
        <w:rPr>
          <w:rFonts w:cs="Times New Roman"/>
          <w:szCs w:val="24"/>
        </w:rPr>
        <w:t xml:space="preserve">, </w:t>
      </w:r>
      <w:sdt>
        <w:sdtPr>
          <w:rPr>
            <w:rStyle w:val="Estilo8"/>
          </w:rPr>
          <w:alias w:val="Título asesor"/>
          <w:tag w:val="Título asesor"/>
          <w:id w:val="-464968887"/>
          <w:placeholder>
            <w:docPart w:val="A4C21AE07CDF4C92AC7C4DB1DD29B3F8"/>
          </w:placeholder>
          <w:dropDownList>
            <w:listItem w:displayText="Seleccione título académico más alto del asesor" w:value="Seleccione título académico más alto del asesor"/>
            <w:listItem w:displayText="Doctor (PhD)" w:value="Doctor (PhD)"/>
            <w:listItem w:displayText="Especialista (Esp)" w:value="Especialista (Esp)"/>
            <w:listItem w:displayText="Magíster (MSc)" w:value="Magíster (MSc)"/>
            <w:listItem w:displayText="PostDoctor (PostDoc)" w:value="PostDoctor (PostDoc)"/>
          </w:dropDownList>
        </w:sdtPr>
        <w:sdtContent>
          <w:r>
            <w:rPr>
              <w:rStyle w:val="Estilo8"/>
            </w:rPr>
            <w:t>Seleccione título académico más alto del asesor</w:t>
          </w:r>
        </w:sdtContent>
      </w:sdt>
      <w:r w:rsidRPr="008F2246">
        <w:rPr>
          <w:rStyle w:val="Estilo2"/>
          <w:rFonts w:cs="Times New Roman"/>
          <w:szCs w:val="20"/>
        </w:rPr>
        <w:t xml:space="preserve"> en </w:t>
      </w:r>
      <w:r>
        <w:rPr>
          <w:rStyle w:val="Estilo2"/>
          <w:rFonts w:cs="Times New Roman"/>
          <w:szCs w:val="20"/>
        </w:rPr>
        <w:t xml:space="preserve">Ejemplo </w:t>
      </w:r>
      <w:r w:rsidRPr="008F2246">
        <w:rPr>
          <w:rStyle w:val="Estilo2"/>
          <w:rFonts w:cs="Times New Roman"/>
          <w:szCs w:val="20"/>
        </w:rPr>
        <w:t>Psicología C</w:t>
      </w:r>
      <w:r w:rsidRPr="000C3D3F">
        <w:rPr>
          <w:rStyle w:val="Estilo2"/>
          <w:rFonts w:cs="Times New Roman"/>
          <w:b/>
          <w:szCs w:val="20"/>
        </w:rPr>
        <w:t>l</w:t>
      </w:r>
      <w:r w:rsidRPr="008F2246">
        <w:rPr>
          <w:rStyle w:val="Estilo2"/>
          <w:rFonts w:cs="Times New Roman"/>
          <w:szCs w:val="20"/>
        </w:rPr>
        <w:t>ínica</w:t>
      </w:r>
    </w:p>
    <w:p w14:paraId="5120119F" w14:textId="77777777" w:rsidR="006C266E" w:rsidRDefault="006C266E" w:rsidP="006C266E">
      <w:pPr>
        <w:jc w:val="center"/>
        <w:rPr>
          <w:rStyle w:val="Estilo2"/>
          <w:rFonts w:cs="Times New Roman"/>
          <w:szCs w:val="20"/>
        </w:rPr>
      </w:pPr>
      <w:bookmarkStart w:id="3" w:name="_GoBack"/>
      <w:bookmarkEnd w:id="3"/>
    </w:p>
    <w:p w14:paraId="5650F2D7" w14:textId="77777777" w:rsidR="006C266E" w:rsidRDefault="006C266E" w:rsidP="006C266E">
      <w:pPr>
        <w:jc w:val="center"/>
        <w:rPr>
          <w:rFonts w:cs="Times New Roman"/>
          <w:szCs w:val="24"/>
        </w:rPr>
      </w:pPr>
      <w:r w:rsidRPr="00467529">
        <w:rPr>
          <w:rFonts w:cs="Times New Roman"/>
          <w:noProof/>
          <w:szCs w:val="24"/>
          <w:lang w:eastAsia="es-CO"/>
        </w:rPr>
        <w:drawing>
          <wp:inline distT="0" distB="0" distL="0" distR="0" wp14:anchorId="06D610BD" wp14:editId="5D4CD5FC">
            <wp:extent cx="2228850" cy="1115500"/>
            <wp:effectExtent l="0" t="0" r="0" b="0"/>
            <wp:docPr id="15" name="Imagen 15" descr="C:\Users\Agrajales\Desktop\LOGO UNIAJC 2014 - Sin 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ajales\Desktop\LOGO UNIAJC 2014 - Sin esloga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009" cy="1120084"/>
                    </a:xfrm>
                    <a:prstGeom prst="rect">
                      <a:avLst/>
                    </a:prstGeom>
                    <a:noFill/>
                    <a:ln>
                      <a:noFill/>
                    </a:ln>
                  </pic:spPr>
                </pic:pic>
              </a:graphicData>
            </a:graphic>
          </wp:inline>
        </w:drawing>
      </w:r>
    </w:p>
    <w:p w14:paraId="7A80FDD0" w14:textId="77777777" w:rsidR="006C266E" w:rsidRDefault="006C266E" w:rsidP="006C266E">
      <w:pPr>
        <w:jc w:val="center"/>
        <w:rPr>
          <w:rStyle w:val="Estilo3"/>
        </w:rPr>
      </w:pPr>
      <w:r>
        <w:rPr>
          <w:rStyle w:val="Estilo3"/>
        </w:rPr>
        <w:t>Institución Universitaria Antonio José Camacho</w:t>
      </w:r>
    </w:p>
    <w:p w14:paraId="4196215A" w14:textId="77777777" w:rsidR="006C266E" w:rsidRDefault="006C266E" w:rsidP="006C266E">
      <w:pPr>
        <w:jc w:val="center"/>
        <w:rPr>
          <w:rFonts w:cs="Times New Roman"/>
          <w:szCs w:val="24"/>
        </w:rPr>
      </w:pPr>
      <w:sdt>
        <w:sdtPr>
          <w:rPr>
            <w:rStyle w:val="Estilo3"/>
          </w:rPr>
          <w:alias w:val="Facultad"/>
          <w:tag w:val="Facultad"/>
          <w:id w:val="-57098634"/>
          <w:placeholder>
            <w:docPart w:val="31BF1BD61203447BBE2CF64760FC321A"/>
          </w:placeholder>
          <w:dropDownList>
            <w:listItem w:displayText="Facultad de Ciencias Empresariales" w:value="Facultad de Ciencias Empresariales"/>
            <w:listItem w:displayText="Facultad de Ciencias Sociales y Humanas" w:value="Facultad de Ciencias Sociales y Humanas"/>
            <w:listItem w:displayText="Facultad de Educación a Distancia y Virtual" w:value="Facultad de Educación a Distancia y Virtual"/>
            <w:listItem w:displayText="Facultad de Ingenierías" w:value="Facultad de Ingenierías"/>
          </w:dropDownList>
        </w:sdtPr>
        <w:sdtEndPr>
          <w:rPr>
            <w:rStyle w:val="Fuentedeprrafopredeter"/>
            <w:rFonts w:cs="Times New Roman"/>
            <w:sz w:val="24"/>
            <w:szCs w:val="24"/>
          </w:rPr>
        </w:sdtEndPr>
        <w:sdtContent>
          <w:r>
            <w:rPr>
              <w:rStyle w:val="Estilo3"/>
            </w:rPr>
            <w:t>Facultad de Ciencias Empresariales</w:t>
          </w:r>
        </w:sdtContent>
      </w:sdt>
    </w:p>
    <w:p w14:paraId="378A5F39" w14:textId="77777777" w:rsidR="006C266E" w:rsidRDefault="006C266E" w:rsidP="006C266E">
      <w:pPr>
        <w:jc w:val="center"/>
        <w:rPr>
          <w:rStyle w:val="Estilo4"/>
        </w:rPr>
      </w:pPr>
      <w:commentRangeStart w:id="4"/>
      <w:r>
        <w:rPr>
          <w:rStyle w:val="Estilo4"/>
        </w:rPr>
        <w:t>Nombre del Programa Académico</w:t>
      </w:r>
      <w:commentRangeEnd w:id="4"/>
      <w:r>
        <w:rPr>
          <w:rStyle w:val="Refdecomentario"/>
        </w:rPr>
        <w:commentReference w:id="4"/>
      </w:r>
    </w:p>
    <w:p w14:paraId="5273EC44" w14:textId="77777777" w:rsidR="006C266E" w:rsidRDefault="006C266E" w:rsidP="006C266E">
      <w:pPr>
        <w:jc w:val="center"/>
        <w:rPr>
          <w:rStyle w:val="Estilo6"/>
        </w:rPr>
      </w:pPr>
      <w:r>
        <w:rPr>
          <w:rStyle w:val="Estilo6"/>
        </w:rPr>
        <w:t>Cali - Colombia</w:t>
      </w:r>
    </w:p>
    <w:p w14:paraId="443BCF62" w14:textId="77777777" w:rsidR="006C266E" w:rsidRPr="000511AB" w:rsidRDefault="006C266E" w:rsidP="006C266E">
      <w:pPr>
        <w:jc w:val="center"/>
        <w:rPr>
          <w:rFonts w:cs="Times New Roman"/>
          <w:szCs w:val="24"/>
        </w:rPr>
      </w:pPr>
      <w:r>
        <w:rPr>
          <w:rStyle w:val="Estilo6"/>
        </w:rPr>
        <w:t>Año</w:t>
      </w:r>
    </w:p>
    <w:p w14:paraId="5464787E" w14:textId="43C7692D" w:rsidR="00667840" w:rsidRPr="00B62425" w:rsidRDefault="00667840" w:rsidP="00B62425">
      <w:pPr>
        <w:spacing w:after="160" w:line="259" w:lineRule="auto"/>
        <w:jc w:val="center"/>
      </w:pPr>
      <w:bookmarkStart w:id="5" w:name="_Toc440985124"/>
      <w:commentRangeStart w:id="6"/>
      <w:r w:rsidRPr="00E41C47">
        <w:rPr>
          <w:b/>
        </w:rPr>
        <w:lastRenderedPageBreak/>
        <w:t>R</w:t>
      </w:r>
      <w:commentRangeEnd w:id="6"/>
      <w:r>
        <w:rPr>
          <w:rStyle w:val="Refdecomentario"/>
        </w:rPr>
        <w:commentReference w:id="6"/>
      </w:r>
      <w:r w:rsidRPr="00E41C47">
        <w:rPr>
          <w:b/>
        </w:rPr>
        <w:t>esumen</w:t>
      </w:r>
      <w:bookmarkEnd w:id="5"/>
    </w:p>
    <w:p w14:paraId="2D6F5244" w14:textId="77777777" w:rsidR="00667840" w:rsidRDefault="00667840" w:rsidP="00667840">
      <w:pPr>
        <w:ind w:firstLine="708"/>
        <w:rPr>
          <w:szCs w:val="24"/>
        </w:rPr>
      </w:pPr>
    </w:p>
    <w:p w14:paraId="22B3C209" w14:textId="77777777" w:rsidR="00667840" w:rsidRDefault="00667840" w:rsidP="00667840">
      <w:pPr>
        <w:rPr>
          <w:szCs w:val="24"/>
        </w:rPr>
      </w:pPr>
      <w:r>
        <w:rPr>
          <w:szCs w:val="24"/>
        </w:rPr>
        <w:t xml:space="preserve">El resumen permite identificar la esencia del escrito, mencionando brevemente el objetivo y la metodología, así como los resultados y las conclusiones </w:t>
      </w:r>
      <w:r w:rsidRPr="008C7984">
        <w:rPr>
          <w:szCs w:val="24"/>
        </w:rPr>
        <w:t>(</w:t>
      </w:r>
      <w:r>
        <w:rPr>
          <w:szCs w:val="24"/>
        </w:rPr>
        <w:t xml:space="preserve">mínimo </w:t>
      </w:r>
      <w:r w:rsidRPr="008C7984">
        <w:rPr>
          <w:szCs w:val="24"/>
        </w:rPr>
        <w:t>1</w:t>
      </w:r>
      <w:r>
        <w:rPr>
          <w:szCs w:val="24"/>
        </w:rPr>
        <w:t>50, máximo 2</w:t>
      </w:r>
      <w:r w:rsidRPr="008C7984">
        <w:rPr>
          <w:szCs w:val="24"/>
        </w:rPr>
        <w:t>50 palabras)</w:t>
      </w:r>
      <w:r>
        <w:rPr>
          <w:szCs w:val="24"/>
        </w:rPr>
        <w:t>.</w:t>
      </w:r>
    </w:p>
    <w:p w14:paraId="6527AA1C" w14:textId="77777777" w:rsidR="00667840" w:rsidRDefault="00667840" w:rsidP="00667840">
      <w:pPr>
        <w:rPr>
          <w:b/>
          <w:szCs w:val="24"/>
        </w:rPr>
      </w:pPr>
    </w:p>
    <w:p w14:paraId="3DB5E204" w14:textId="68B7378A" w:rsidR="00667840" w:rsidRPr="009029BB" w:rsidRDefault="00667840" w:rsidP="005F07C5">
      <w:pPr>
        <w:rPr>
          <w:szCs w:val="24"/>
        </w:rPr>
      </w:pPr>
      <w:commentRangeStart w:id="7"/>
      <w:r w:rsidRPr="00906AF7">
        <w:rPr>
          <w:b/>
          <w:szCs w:val="24"/>
        </w:rPr>
        <w:t>P</w:t>
      </w:r>
      <w:commentRangeEnd w:id="7"/>
      <w:r w:rsidR="005F07C5">
        <w:rPr>
          <w:rStyle w:val="Refdecomentario"/>
        </w:rPr>
        <w:commentReference w:id="7"/>
      </w:r>
      <w:r w:rsidRPr="00906AF7">
        <w:rPr>
          <w:b/>
          <w:szCs w:val="24"/>
        </w:rPr>
        <w:t>alabras clave:</w:t>
      </w:r>
      <w:r>
        <w:rPr>
          <w:szCs w:val="24"/>
        </w:rPr>
        <w:t xml:space="preserve"> Artículo científico, Artículo de revisión, Investigación, Estilos de citación.</w:t>
      </w:r>
    </w:p>
    <w:p w14:paraId="7F1A2B69" w14:textId="77777777" w:rsidR="00844611" w:rsidRDefault="00844611" w:rsidP="00C57305">
      <w:pPr>
        <w:jc w:val="center"/>
        <w:rPr>
          <w:b/>
          <w:szCs w:val="24"/>
        </w:rPr>
      </w:pPr>
    </w:p>
    <w:p w14:paraId="5C82BA8A" w14:textId="77777777" w:rsidR="00667840" w:rsidRPr="00FB1F1D" w:rsidRDefault="00667840" w:rsidP="00667840">
      <w:pPr>
        <w:jc w:val="center"/>
        <w:rPr>
          <w:b/>
          <w:szCs w:val="24"/>
        </w:rPr>
      </w:pPr>
      <w:commentRangeStart w:id="8"/>
      <w:r w:rsidRPr="00FB1F1D">
        <w:rPr>
          <w:b/>
          <w:szCs w:val="24"/>
        </w:rPr>
        <w:t>Abstract</w:t>
      </w:r>
      <w:commentRangeEnd w:id="8"/>
      <w:r>
        <w:rPr>
          <w:rStyle w:val="Refdecomentario"/>
        </w:rPr>
        <w:commentReference w:id="8"/>
      </w:r>
    </w:p>
    <w:p w14:paraId="1E3B1D7F" w14:textId="77777777" w:rsidR="00667840" w:rsidRPr="003553E3" w:rsidRDefault="00667840" w:rsidP="00667840">
      <w:pPr>
        <w:ind w:firstLine="708"/>
        <w:rPr>
          <w:szCs w:val="24"/>
        </w:rPr>
      </w:pPr>
    </w:p>
    <w:p w14:paraId="5CE7510D" w14:textId="77777777" w:rsidR="00667840" w:rsidRPr="003553E3" w:rsidRDefault="00667840" w:rsidP="00667840">
      <w:pPr>
        <w:rPr>
          <w:szCs w:val="24"/>
        </w:rPr>
      </w:pPr>
      <w:r w:rsidRPr="003553E3">
        <w:rPr>
          <w:szCs w:val="24"/>
        </w:rPr>
        <w:t>El abstract es el mismo resumen pero en idioma inglés. Conserva la misma extensión o aproximada, es decir, mínimo 150 y máximo 250 palabras.</w:t>
      </w:r>
    </w:p>
    <w:p w14:paraId="311D373D" w14:textId="77777777" w:rsidR="00667840" w:rsidRPr="003553E3" w:rsidRDefault="00667840" w:rsidP="00667840">
      <w:pPr>
        <w:ind w:firstLine="708"/>
        <w:rPr>
          <w:color w:val="FF0000"/>
          <w:szCs w:val="24"/>
        </w:rPr>
      </w:pPr>
    </w:p>
    <w:p w14:paraId="48DCFEFE" w14:textId="286F775D" w:rsidR="00667840" w:rsidRPr="003553E3" w:rsidRDefault="00667840" w:rsidP="005F07C5">
      <w:pPr>
        <w:rPr>
          <w:szCs w:val="24"/>
          <w:lang w:val="en-US"/>
        </w:rPr>
      </w:pPr>
      <w:commentRangeStart w:id="9"/>
      <w:r w:rsidRPr="003553E3">
        <w:rPr>
          <w:b/>
          <w:szCs w:val="24"/>
          <w:lang w:val="en-US"/>
        </w:rPr>
        <w:t>K</w:t>
      </w:r>
      <w:commentRangeEnd w:id="9"/>
      <w:r w:rsidR="005F07C5">
        <w:rPr>
          <w:rStyle w:val="Refdecomentario"/>
        </w:rPr>
        <w:commentReference w:id="9"/>
      </w:r>
      <w:r w:rsidRPr="003553E3">
        <w:rPr>
          <w:b/>
          <w:szCs w:val="24"/>
          <w:lang w:val="en-US"/>
        </w:rPr>
        <w:t>eywords:</w:t>
      </w:r>
      <w:r w:rsidRPr="003553E3">
        <w:rPr>
          <w:szCs w:val="24"/>
          <w:lang w:val="en-US"/>
        </w:rPr>
        <w:t xml:space="preserve"> Scientific article, Review article, Research, Citation styles. </w:t>
      </w:r>
    </w:p>
    <w:p w14:paraId="75A7A0A9" w14:textId="77777777" w:rsidR="00C57305" w:rsidRPr="003553E3" w:rsidRDefault="00C57305" w:rsidP="00714638">
      <w:pPr>
        <w:jc w:val="center"/>
        <w:rPr>
          <w:b/>
          <w:szCs w:val="24"/>
          <w:lang w:val="en-US"/>
        </w:rPr>
      </w:pPr>
    </w:p>
    <w:p w14:paraId="09DD2215" w14:textId="77777777" w:rsidR="00667840" w:rsidRPr="00285913" w:rsidRDefault="00667840" w:rsidP="00667840">
      <w:pPr>
        <w:jc w:val="center"/>
        <w:rPr>
          <w:b/>
        </w:rPr>
      </w:pPr>
      <w:bookmarkStart w:id="10" w:name="_Toc437858002"/>
      <w:bookmarkStart w:id="11" w:name="_Toc437858423"/>
      <w:bookmarkStart w:id="12" w:name="_Toc440985125"/>
      <w:r w:rsidRPr="00285913">
        <w:rPr>
          <w:b/>
        </w:rPr>
        <w:t>Introducción</w:t>
      </w:r>
      <w:bookmarkEnd w:id="10"/>
      <w:bookmarkEnd w:id="11"/>
      <w:bookmarkEnd w:id="12"/>
    </w:p>
    <w:p w14:paraId="03713894" w14:textId="77777777" w:rsidR="00667840" w:rsidRDefault="00667840" w:rsidP="00667840">
      <w:pPr>
        <w:ind w:firstLine="708"/>
        <w:rPr>
          <w:rFonts w:cs="Times New Roman"/>
          <w:szCs w:val="24"/>
        </w:rPr>
      </w:pPr>
    </w:p>
    <w:p w14:paraId="29943B0B" w14:textId="77777777" w:rsidR="00667840" w:rsidRDefault="00667840" w:rsidP="00667840">
      <w:pPr>
        <w:ind w:firstLine="708"/>
        <w:rPr>
          <w:szCs w:val="24"/>
        </w:rPr>
      </w:pPr>
      <w:commentRangeStart w:id="13"/>
      <w:r>
        <w:rPr>
          <w:szCs w:val="24"/>
        </w:rPr>
        <w:t>En</w:t>
      </w:r>
      <w:commentRangeEnd w:id="13"/>
      <w:r>
        <w:rPr>
          <w:rStyle w:val="Refdecomentario"/>
        </w:rPr>
        <w:commentReference w:id="13"/>
      </w:r>
      <w:r>
        <w:rPr>
          <w:szCs w:val="24"/>
        </w:rPr>
        <w:t xml:space="preserve"> la introducción se menciona claramente el para qué y el porqué del documento, se incluye el planteamiento del problema, el objetivo, preguntas de investigación, la justificación.</w:t>
      </w:r>
      <w:commentRangeStart w:id="14"/>
      <w:r>
        <w:rPr>
          <w:szCs w:val="24"/>
        </w:rPr>
        <w:t xml:space="preserve"> </w:t>
      </w:r>
    </w:p>
    <w:p w14:paraId="36A9CE18" w14:textId="602820F8" w:rsidR="00667840" w:rsidRDefault="00D22971" w:rsidP="00667840">
      <w:pPr>
        <w:ind w:firstLine="708"/>
        <w:rPr>
          <w:rFonts w:cs="Times New Roman"/>
          <w:szCs w:val="24"/>
        </w:rPr>
      </w:pPr>
      <w:r>
        <w:rPr>
          <w:szCs w:val="24"/>
        </w:rPr>
        <w:t>S</w:t>
      </w:r>
      <w:commentRangeEnd w:id="14"/>
      <w:r w:rsidR="00A424B7">
        <w:rPr>
          <w:rStyle w:val="Refdecomentario"/>
        </w:rPr>
        <w:commentReference w:id="14"/>
      </w:r>
      <w:r>
        <w:rPr>
          <w:szCs w:val="24"/>
        </w:rPr>
        <w:t xml:space="preserve">i bien se prefiere la narración en tercera persona (se realizaron las encuestas, se publicaron resultados, se establecieron parámetros, etc.), en Normas APA también se aprueba el uso de primera persona singular para un solo autor (realicé las encuestas) o primera persona plural (o mayestático) para dos o más autores (realizamos las encuestas); en todo caso, consulte con su asesor el estilo a adoptar en su </w:t>
      </w:r>
      <w:r w:rsidR="00FE67BA">
        <w:rPr>
          <w:szCs w:val="24"/>
        </w:rPr>
        <w:t>investigación</w:t>
      </w:r>
      <w:commentRangeStart w:id="15"/>
      <w:r w:rsidR="00667840">
        <w:rPr>
          <w:szCs w:val="24"/>
        </w:rPr>
        <w:t xml:space="preserve"> </w:t>
      </w:r>
      <w:r w:rsidR="00667840" w:rsidRPr="008A4B69">
        <w:rPr>
          <w:rStyle w:val="Refdenotaalpie"/>
        </w:rPr>
        <w:footnoteReference w:id="1"/>
      </w:r>
      <w:r w:rsidR="00667840">
        <w:rPr>
          <w:szCs w:val="24"/>
        </w:rPr>
        <w:t xml:space="preserve">. </w:t>
      </w:r>
      <w:commentRangeEnd w:id="15"/>
      <w:r w:rsidR="00667840">
        <w:rPr>
          <w:rStyle w:val="Refdecomentario"/>
        </w:rPr>
        <w:commentReference w:id="15"/>
      </w:r>
    </w:p>
    <w:p w14:paraId="1F90D956" w14:textId="6F6BCCBB" w:rsidR="00667840" w:rsidRDefault="00667840" w:rsidP="00EA1643">
      <w:pPr>
        <w:rPr>
          <w:rFonts w:cs="Times New Roman"/>
          <w:szCs w:val="24"/>
        </w:rPr>
      </w:pPr>
      <w:r>
        <w:rPr>
          <w:rFonts w:cs="Times New Roman"/>
          <w:szCs w:val="24"/>
        </w:rPr>
        <w:tab/>
        <w:t>No menos importante es la utilización de conectores que unen elementos de una oración, tener una buena variedad de estos enriquecen la estructura y redacción del texto. Algunos ejemplos:</w:t>
      </w:r>
      <w:r w:rsidR="005F07C5">
        <w:rPr>
          <w:rFonts w:cs="Times New Roman"/>
          <w:szCs w:val="24"/>
        </w:rPr>
        <w:t xml:space="preserve"> s</w:t>
      </w:r>
      <w:r>
        <w:rPr>
          <w:rFonts w:cs="Times New Roman"/>
          <w:szCs w:val="24"/>
        </w:rPr>
        <w:t xml:space="preserve">in embargo, puesto que, por consiguiente, dado que, teniendo en cuenta, entonces, simultáneamente, posiblemente, en efecto, ya que, ahora bien, en cambio, en cuanto a, el siguiente punto es, así pues, recapitulando, en conclusión, en pocas palabras, a continuación, acto </w:t>
      </w:r>
      <w:r>
        <w:rPr>
          <w:rFonts w:cs="Times New Roman"/>
          <w:szCs w:val="24"/>
        </w:rPr>
        <w:lastRenderedPageBreak/>
        <w:t xml:space="preserve">seguido, con motivo de, a saber, de la misma forma, en síntesis, así, para concluir, luego, resumiendo, de igual manera, al mismo tiempo, </w:t>
      </w:r>
      <w:r w:rsidR="00EA1643">
        <w:rPr>
          <w:rFonts w:cs="Times New Roman"/>
          <w:szCs w:val="24"/>
        </w:rPr>
        <w:t>p</w:t>
      </w:r>
      <w:r>
        <w:rPr>
          <w:rFonts w:cs="Times New Roman"/>
          <w:szCs w:val="24"/>
        </w:rPr>
        <w:t>robablemente</w:t>
      </w:r>
      <w:r w:rsidR="00EA1643">
        <w:rPr>
          <w:rFonts w:cs="Times New Roman"/>
          <w:szCs w:val="24"/>
        </w:rPr>
        <w:t>.</w:t>
      </w:r>
    </w:p>
    <w:p w14:paraId="159A048B" w14:textId="68DD7BAE" w:rsidR="005F07C5" w:rsidRDefault="00DC24FD" w:rsidP="00EA1643">
      <w:pPr>
        <w:rPr>
          <w:rFonts w:cs="Times New Roman"/>
          <w:szCs w:val="24"/>
        </w:rPr>
      </w:pPr>
      <w:commentRangeStart w:id="16"/>
      <w:r>
        <w:rPr>
          <w:rFonts w:cs="Times New Roman"/>
          <w:szCs w:val="24"/>
        </w:rPr>
        <w:t xml:space="preserve"> </w:t>
      </w:r>
      <w:commentRangeEnd w:id="16"/>
      <w:r>
        <w:rPr>
          <w:rStyle w:val="Refdecomentario"/>
        </w:rPr>
        <w:commentReference w:id="16"/>
      </w:r>
    </w:p>
    <w:p w14:paraId="5D6BB84E" w14:textId="3B42A9BB" w:rsidR="0069209A" w:rsidRDefault="00F646D2" w:rsidP="00714638">
      <w:pPr>
        <w:ind w:firstLine="708"/>
        <w:jc w:val="center"/>
        <w:rPr>
          <w:rFonts w:cs="Times New Roman"/>
          <w:b/>
          <w:szCs w:val="24"/>
        </w:rPr>
      </w:pPr>
      <w:r>
        <w:rPr>
          <w:rFonts w:cs="Times New Roman"/>
          <w:b/>
          <w:szCs w:val="24"/>
        </w:rPr>
        <w:t>1</w:t>
      </w:r>
      <w:commentRangeStart w:id="17"/>
      <w:r>
        <w:rPr>
          <w:rFonts w:cs="Times New Roman"/>
          <w:b/>
          <w:szCs w:val="24"/>
        </w:rPr>
        <w:t xml:space="preserve"> </w:t>
      </w:r>
      <w:commentRangeEnd w:id="17"/>
      <w:r w:rsidR="00130F60">
        <w:rPr>
          <w:rStyle w:val="Refdecomentario"/>
        </w:rPr>
        <w:commentReference w:id="17"/>
      </w:r>
      <w:r w:rsidR="006859D0" w:rsidRPr="006859D0">
        <w:rPr>
          <w:rFonts w:cs="Times New Roman"/>
          <w:b/>
          <w:szCs w:val="24"/>
        </w:rPr>
        <w:t>Desarrollo del tema</w:t>
      </w:r>
      <w:r w:rsidR="00130F60">
        <w:rPr>
          <w:rFonts w:cs="Times New Roman"/>
          <w:b/>
          <w:szCs w:val="24"/>
        </w:rPr>
        <w:t xml:space="preserve"> </w:t>
      </w:r>
    </w:p>
    <w:p w14:paraId="0776454D" w14:textId="77777777" w:rsidR="00E170DA" w:rsidRDefault="00E170DA" w:rsidP="00714638">
      <w:pPr>
        <w:ind w:firstLine="708"/>
        <w:jc w:val="center"/>
        <w:rPr>
          <w:rFonts w:cs="Times New Roman"/>
          <w:b/>
          <w:szCs w:val="24"/>
        </w:rPr>
      </w:pPr>
    </w:p>
    <w:p w14:paraId="2CB607C3" w14:textId="44738DFC" w:rsidR="00F646D2" w:rsidRDefault="00E170DA" w:rsidP="00E170DA">
      <w:pPr>
        <w:ind w:firstLine="708"/>
        <w:rPr>
          <w:rFonts w:cs="Times New Roman"/>
          <w:szCs w:val="24"/>
        </w:rPr>
      </w:pPr>
      <w:r>
        <w:rPr>
          <w:rFonts w:cs="Times New Roman"/>
          <w:szCs w:val="24"/>
        </w:rPr>
        <w:t>Texto descriptivo.</w:t>
      </w:r>
    </w:p>
    <w:p w14:paraId="201AD21E" w14:textId="77777777" w:rsidR="00E170DA" w:rsidRDefault="00E170DA" w:rsidP="00E170DA">
      <w:pPr>
        <w:ind w:firstLine="708"/>
        <w:rPr>
          <w:rFonts w:cs="Times New Roman"/>
          <w:szCs w:val="24"/>
        </w:rPr>
      </w:pPr>
    </w:p>
    <w:p w14:paraId="065DBC9B" w14:textId="3F72495D" w:rsidR="00F646D2" w:rsidRPr="00E170DA" w:rsidRDefault="00F646D2" w:rsidP="00E170DA">
      <w:pPr>
        <w:rPr>
          <w:b/>
        </w:rPr>
      </w:pPr>
      <w:bookmarkStart w:id="18" w:name="_Toc440985133"/>
      <w:commentRangeStart w:id="19"/>
      <w:r w:rsidRPr="00E170DA">
        <w:rPr>
          <w:b/>
        </w:rPr>
        <w:t>1</w:t>
      </w:r>
      <w:commentRangeEnd w:id="19"/>
      <w:r w:rsidRPr="00E170DA">
        <w:rPr>
          <w:rStyle w:val="Refdecomentario"/>
          <w:b/>
        </w:rPr>
        <w:commentReference w:id="19"/>
      </w:r>
      <w:r w:rsidRPr="00E170DA">
        <w:rPr>
          <w:b/>
        </w:rPr>
        <w:t xml:space="preserve">.1 Subtítulo </w:t>
      </w:r>
      <w:bookmarkEnd w:id="18"/>
      <w:r w:rsidRPr="00E170DA">
        <w:rPr>
          <w:b/>
        </w:rPr>
        <w:t>nivel 2</w:t>
      </w:r>
    </w:p>
    <w:p w14:paraId="5519409A" w14:textId="77777777" w:rsidR="00F646D2" w:rsidRDefault="00F646D2" w:rsidP="00F646D2">
      <w:pPr>
        <w:rPr>
          <w:rFonts w:cs="Times New Roman"/>
          <w:b/>
          <w:szCs w:val="24"/>
        </w:rPr>
      </w:pPr>
    </w:p>
    <w:p w14:paraId="44D039EC" w14:textId="77777777" w:rsidR="00F646D2" w:rsidRPr="00BE513C" w:rsidRDefault="00F646D2" w:rsidP="00F646D2">
      <w:pPr>
        <w:ind w:firstLine="708"/>
        <w:rPr>
          <w:rFonts w:cs="Times New Roman"/>
          <w:szCs w:val="24"/>
        </w:rPr>
      </w:pPr>
      <w:r w:rsidRPr="00BE513C">
        <w:rPr>
          <w:rFonts w:cs="Times New Roman"/>
          <w:szCs w:val="24"/>
        </w:rPr>
        <w:t>Texto descriptivo</w:t>
      </w:r>
      <w:r>
        <w:rPr>
          <w:rFonts w:cs="Times New Roman"/>
          <w:szCs w:val="24"/>
        </w:rPr>
        <w:t>.</w:t>
      </w:r>
    </w:p>
    <w:p w14:paraId="034AF4BF" w14:textId="77777777" w:rsidR="00F646D2" w:rsidRDefault="00F646D2" w:rsidP="00F646D2">
      <w:pPr>
        <w:rPr>
          <w:rFonts w:cs="Times New Roman"/>
          <w:b/>
          <w:szCs w:val="24"/>
        </w:rPr>
      </w:pPr>
    </w:p>
    <w:p w14:paraId="0EA0D039" w14:textId="01E637E9" w:rsidR="00F646D2" w:rsidRPr="00E170DA" w:rsidRDefault="00F646D2" w:rsidP="00E170DA">
      <w:pPr>
        <w:ind w:firstLine="708"/>
        <w:rPr>
          <w:b/>
        </w:rPr>
      </w:pPr>
      <w:bookmarkStart w:id="20" w:name="_Toc440985135"/>
      <w:r w:rsidRPr="00E170DA">
        <w:rPr>
          <w:b/>
        </w:rPr>
        <w:t>1</w:t>
      </w:r>
      <w:commentRangeStart w:id="21"/>
      <w:r w:rsidRPr="00E170DA">
        <w:rPr>
          <w:b/>
        </w:rPr>
        <w:t xml:space="preserve">.2.1 </w:t>
      </w:r>
      <w:commentRangeEnd w:id="21"/>
      <w:r w:rsidRPr="00E170DA">
        <w:rPr>
          <w:rStyle w:val="Refdecomentario"/>
          <w:b/>
        </w:rPr>
        <w:commentReference w:id="21"/>
      </w:r>
      <w:r w:rsidRPr="00E170DA">
        <w:rPr>
          <w:b/>
        </w:rPr>
        <w:t>Subtítulo nivel 3</w:t>
      </w:r>
      <w:bookmarkEnd w:id="20"/>
      <w:r w:rsidRPr="00E170DA">
        <w:rPr>
          <w:b/>
        </w:rPr>
        <w:t>.</w:t>
      </w:r>
    </w:p>
    <w:p w14:paraId="4A60E1F7" w14:textId="77777777" w:rsidR="00F646D2" w:rsidRDefault="00F646D2" w:rsidP="00F646D2">
      <w:pPr>
        <w:rPr>
          <w:rFonts w:cs="Times New Roman"/>
          <w:b/>
          <w:szCs w:val="24"/>
        </w:rPr>
      </w:pPr>
    </w:p>
    <w:p w14:paraId="01C9909C" w14:textId="77777777" w:rsidR="00F646D2" w:rsidRPr="00BE513C" w:rsidRDefault="00F646D2" w:rsidP="00F646D2">
      <w:pPr>
        <w:ind w:firstLine="708"/>
        <w:rPr>
          <w:rFonts w:cs="Times New Roman"/>
          <w:szCs w:val="24"/>
        </w:rPr>
      </w:pPr>
      <w:r w:rsidRPr="00BE513C">
        <w:rPr>
          <w:rFonts w:cs="Times New Roman"/>
          <w:szCs w:val="24"/>
        </w:rPr>
        <w:t>Texto descriptivo</w:t>
      </w:r>
      <w:r>
        <w:rPr>
          <w:rFonts w:cs="Times New Roman"/>
          <w:szCs w:val="24"/>
        </w:rPr>
        <w:t>.</w:t>
      </w:r>
    </w:p>
    <w:p w14:paraId="2CBD55EA" w14:textId="77777777" w:rsidR="00F646D2" w:rsidRDefault="00F646D2" w:rsidP="00F646D2">
      <w:pPr>
        <w:rPr>
          <w:rFonts w:cs="Times New Roman"/>
          <w:b/>
          <w:szCs w:val="24"/>
        </w:rPr>
      </w:pPr>
    </w:p>
    <w:p w14:paraId="7695B00C" w14:textId="3601B97F" w:rsidR="00F646D2" w:rsidRPr="00E170DA" w:rsidRDefault="00F646D2" w:rsidP="00E170DA">
      <w:pPr>
        <w:ind w:firstLine="708"/>
        <w:rPr>
          <w:b/>
          <w:i/>
        </w:rPr>
      </w:pPr>
      <w:bookmarkStart w:id="22" w:name="_Toc440985136"/>
      <w:r w:rsidRPr="00E170DA">
        <w:rPr>
          <w:b/>
          <w:i/>
        </w:rPr>
        <w:t>1</w:t>
      </w:r>
      <w:commentRangeStart w:id="23"/>
      <w:r w:rsidRPr="00E170DA">
        <w:rPr>
          <w:b/>
          <w:i/>
        </w:rPr>
        <w:t>.2.1.1</w:t>
      </w:r>
      <w:commentRangeEnd w:id="23"/>
      <w:r w:rsidRPr="00E170DA">
        <w:rPr>
          <w:rStyle w:val="Refdecomentario"/>
          <w:b/>
          <w:i/>
          <w:sz w:val="24"/>
          <w:szCs w:val="22"/>
        </w:rPr>
        <w:commentReference w:id="23"/>
      </w:r>
      <w:r w:rsidRPr="00E170DA">
        <w:rPr>
          <w:b/>
          <w:i/>
        </w:rPr>
        <w:t xml:space="preserve"> Subtítulo nivel 4</w:t>
      </w:r>
      <w:bookmarkEnd w:id="22"/>
      <w:r w:rsidRPr="00E170DA">
        <w:rPr>
          <w:b/>
          <w:i/>
        </w:rPr>
        <w:t>.</w:t>
      </w:r>
    </w:p>
    <w:p w14:paraId="678FBC7C" w14:textId="77777777" w:rsidR="00F646D2" w:rsidRDefault="00F646D2" w:rsidP="00F646D2">
      <w:pPr>
        <w:rPr>
          <w:rFonts w:cs="Times New Roman"/>
          <w:b/>
          <w:szCs w:val="24"/>
        </w:rPr>
      </w:pPr>
    </w:p>
    <w:p w14:paraId="103ED244" w14:textId="77777777" w:rsidR="00F646D2" w:rsidRPr="00BE513C" w:rsidRDefault="00F646D2" w:rsidP="00F646D2">
      <w:pPr>
        <w:ind w:firstLine="708"/>
        <w:rPr>
          <w:rFonts w:cs="Times New Roman"/>
          <w:szCs w:val="24"/>
        </w:rPr>
      </w:pPr>
      <w:r w:rsidRPr="00BE513C">
        <w:rPr>
          <w:rFonts w:cs="Times New Roman"/>
          <w:szCs w:val="24"/>
        </w:rPr>
        <w:t>Texto descriptivo</w:t>
      </w:r>
      <w:r>
        <w:rPr>
          <w:rFonts w:cs="Times New Roman"/>
          <w:szCs w:val="24"/>
        </w:rPr>
        <w:t>.</w:t>
      </w:r>
    </w:p>
    <w:p w14:paraId="55153FC9" w14:textId="77777777" w:rsidR="00F646D2" w:rsidRDefault="00F646D2" w:rsidP="00F646D2">
      <w:pPr>
        <w:rPr>
          <w:rFonts w:cs="Times New Roman"/>
          <w:b/>
          <w:szCs w:val="24"/>
        </w:rPr>
      </w:pPr>
    </w:p>
    <w:p w14:paraId="2B3CEDFE" w14:textId="43FFF9B6" w:rsidR="00F646D2" w:rsidRPr="00E170DA" w:rsidRDefault="00F646D2" w:rsidP="00E170DA">
      <w:pPr>
        <w:ind w:firstLine="708"/>
        <w:rPr>
          <w:i/>
        </w:rPr>
      </w:pPr>
      <w:r w:rsidRPr="00E170DA">
        <w:rPr>
          <w:i/>
        </w:rPr>
        <w:t>1</w:t>
      </w:r>
      <w:commentRangeStart w:id="24"/>
      <w:r w:rsidRPr="00E170DA">
        <w:rPr>
          <w:i/>
        </w:rPr>
        <w:t xml:space="preserve">.2.1.1.1 </w:t>
      </w:r>
      <w:commentRangeEnd w:id="24"/>
      <w:r w:rsidRPr="00E170DA">
        <w:rPr>
          <w:rStyle w:val="Refdecomentario"/>
          <w:i/>
        </w:rPr>
        <w:commentReference w:id="24"/>
      </w:r>
      <w:r w:rsidRPr="00E170DA">
        <w:rPr>
          <w:i/>
        </w:rPr>
        <w:t>Subtítulo nivel 5.</w:t>
      </w:r>
    </w:p>
    <w:p w14:paraId="5B82F94C" w14:textId="77777777" w:rsidR="00F646D2" w:rsidRDefault="00F646D2" w:rsidP="00F646D2">
      <w:pPr>
        <w:ind w:firstLine="708"/>
        <w:rPr>
          <w:rFonts w:cs="Times New Roman"/>
          <w:szCs w:val="24"/>
        </w:rPr>
      </w:pPr>
    </w:p>
    <w:p w14:paraId="4AA2B226" w14:textId="77777777" w:rsidR="00F646D2" w:rsidRPr="00BE513C" w:rsidRDefault="00F646D2" w:rsidP="00F646D2">
      <w:pPr>
        <w:ind w:firstLine="708"/>
        <w:rPr>
          <w:rFonts w:cs="Times New Roman"/>
          <w:szCs w:val="24"/>
        </w:rPr>
      </w:pPr>
      <w:r w:rsidRPr="00BE513C">
        <w:rPr>
          <w:rFonts w:cs="Times New Roman"/>
          <w:szCs w:val="24"/>
        </w:rPr>
        <w:t>Texto descriptivo</w:t>
      </w:r>
      <w:r>
        <w:rPr>
          <w:rFonts w:cs="Times New Roman"/>
          <w:szCs w:val="24"/>
        </w:rPr>
        <w:t>.</w:t>
      </w:r>
    </w:p>
    <w:p w14:paraId="3C7D6C59" w14:textId="77777777" w:rsidR="00D73D55" w:rsidRDefault="00D73D55" w:rsidP="00714638">
      <w:pPr>
        <w:ind w:firstLine="708"/>
        <w:jc w:val="center"/>
        <w:rPr>
          <w:rFonts w:cs="Times New Roman"/>
          <w:szCs w:val="24"/>
        </w:rPr>
      </w:pPr>
    </w:p>
    <w:p w14:paraId="252A91E5" w14:textId="77777777" w:rsidR="00667840" w:rsidRDefault="00DA65E6" w:rsidP="00667840">
      <w:pPr>
        <w:ind w:firstLine="708"/>
        <w:rPr>
          <w:rFonts w:cs="Times New Roman"/>
          <w:szCs w:val="24"/>
        </w:rPr>
      </w:pPr>
      <w:r>
        <w:t xml:space="preserve">Se </w:t>
      </w:r>
      <w:r w:rsidR="005B3182">
        <w:t xml:space="preserve">realiza todo el contenido teórico del documento, donde se </w:t>
      </w:r>
      <w:r>
        <w:t>consignan las unidades temáticas con sus respectivos subt</w:t>
      </w:r>
      <w:r w:rsidR="00E73C8F">
        <w:t>ítulos</w:t>
      </w:r>
      <w:r w:rsidR="005B3182">
        <w:t xml:space="preserve">. </w:t>
      </w:r>
      <w:r w:rsidR="00667840">
        <w:rPr>
          <w:rFonts w:cs="Times New Roman"/>
          <w:szCs w:val="24"/>
        </w:rPr>
        <w:t xml:space="preserve">No abuse del uso de </w:t>
      </w:r>
      <w:r w:rsidR="00667840" w:rsidRPr="00517D23">
        <w:rPr>
          <w:rFonts w:cs="Times New Roman"/>
          <w:i/>
          <w:szCs w:val="24"/>
        </w:rPr>
        <w:t>cursivas</w:t>
      </w:r>
      <w:r w:rsidR="00667840">
        <w:rPr>
          <w:rFonts w:cs="Times New Roman"/>
          <w:i/>
          <w:szCs w:val="24"/>
        </w:rPr>
        <w:t xml:space="preserve"> </w:t>
      </w:r>
      <w:r w:rsidR="00667840">
        <w:rPr>
          <w:rFonts w:cs="Times New Roman"/>
          <w:szCs w:val="24"/>
        </w:rPr>
        <w:t xml:space="preserve">o </w:t>
      </w:r>
      <w:r w:rsidR="00667840" w:rsidRPr="00517D23">
        <w:rPr>
          <w:rFonts w:cs="Times New Roman"/>
          <w:b/>
          <w:szCs w:val="24"/>
        </w:rPr>
        <w:t>negritas</w:t>
      </w:r>
      <w:r w:rsidR="00667840">
        <w:rPr>
          <w:rFonts w:cs="Times New Roman"/>
          <w:szCs w:val="24"/>
        </w:rPr>
        <w:t xml:space="preserve"> dentro del texto, úselas muy moderadamente, por lo general saturan y dificultan la lectura del documento. Utilice </w:t>
      </w:r>
      <w:r w:rsidR="00667840" w:rsidRPr="00816368">
        <w:rPr>
          <w:rFonts w:cs="Times New Roman"/>
          <w:i/>
          <w:szCs w:val="24"/>
        </w:rPr>
        <w:t>cursivas</w:t>
      </w:r>
      <w:r w:rsidR="00667840">
        <w:rPr>
          <w:rFonts w:cs="Times New Roman"/>
          <w:szCs w:val="24"/>
        </w:rPr>
        <w:t xml:space="preserve"> en casos muy particulares como géneros y especies (</w:t>
      </w:r>
      <w:r w:rsidR="00667840" w:rsidRPr="00517D23">
        <w:rPr>
          <w:rFonts w:cs="Times New Roman"/>
          <w:i/>
          <w:szCs w:val="24"/>
        </w:rPr>
        <w:t>Tyrannus melancholicus</w:t>
      </w:r>
      <w:r w:rsidR="00667840">
        <w:rPr>
          <w:rFonts w:cs="Times New Roman"/>
          <w:szCs w:val="24"/>
        </w:rPr>
        <w:t>), términos químicos (</w:t>
      </w:r>
      <w:r w:rsidR="00667840" w:rsidRPr="00517D23">
        <w:rPr>
          <w:rFonts w:cs="Times New Roman"/>
          <w:i/>
          <w:szCs w:val="24"/>
        </w:rPr>
        <w:t>Kr</w:t>
      </w:r>
      <w:r w:rsidR="00667840">
        <w:rPr>
          <w:rFonts w:cs="Times New Roman"/>
          <w:szCs w:val="24"/>
        </w:rPr>
        <w:t>), letras griegas (</w:t>
      </w:r>
      <w:r w:rsidR="00667840" w:rsidRPr="00517D23">
        <w:rPr>
          <w:rFonts w:cs="Times New Roman"/>
          <w:i/>
          <w:szCs w:val="24"/>
        </w:rPr>
        <w:t>β</w:t>
      </w:r>
      <w:r w:rsidR="00667840">
        <w:rPr>
          <w:rFonts w:cs="Times New Roman"/>
          <w:szCs w:val="24"/>
        </w:rPr>
        <w:t xml:space="preserve">) y algunos títulos y subtítulos. Utilice </w:t>
      </w:r>
      <w:r w:rsidR="00667840" w:rsidRPr="00816368">
        <w:rPr>
          <w:rFonts w:cs="Times New Roman"/>
          <w:b/>
          <w:szCs w:val="24"/>
        </w:rPr>
        <w:t>negritas</w:t>
      </w:r>
      <w:r w:rsidR="00667840">
        <w:rPr>
          <w:rFonts w:cs="Times New Roman"/>
          <w:szCs w:val="24"/>
        </w:rPr>
        <w:t xml:space="preserve"> en algunos títulos de capítulos y subcapítulos, algunos datos de tablas o enfatizar aspectos muy particulares. El uso de </w:t>
      </w:r>
      <w:r w:rsidR="00667840" w:rsidRPr="00517D23">
        <w:rPr>
          <w:rFonts w:cs="Times New Roman"/>
          <w:szCs w:val="24"/>
          <w:u w:val="single"/>
        </w:rPr>
        <w:t>texto subrayado</w:t>
      </w:r>
      <w:r w:rsidR="00667840" w:rsidRPr="00517D23">
        <w:rPr>
          <w:rFonts w:cs="Times New Roman"/>
          <w:szCs w:val="24"/>
        </w:rPr>
        <w:t xml:space="preserve"> </w:t>
      </w:r>
      <w:r w:rsidR="00667840">
        <w:rPr>
          <w:rFonts w:cs="Times New Roman"/>
          <w:szCs w:val="24"/>
        </w:rPr>
        <w:t xml:space="preserve">no se recomienda en normas APA.   </w:t>
      </w:r>
    </w:p>
    <w:p w14:paraId="6D2BB988" w14:textId="77777777" w:rsidR="00667840" w:rsidRDefault="00667840" w:rsidP="00667840">
      <w:pPr>
        <w:ind w:firstLine="708"/>
        <w:rPr>
          <w:rFonts w:cs="Times New Roman"/>
          <w:szCs w:val="24"/>
        </w:rPr>
      </w:pPr>
      <w:r>
        <w:rPr>
          <w:rFonts w:cs="Times New Roman"/>
          <w:szCs w:val="24"/>
        </w:rPr>
        <w:lastRenderedPageBreak/>
        <w:t>Utilice moderadamente el uso de abreviaturas, se prefiere que el texto sea más largo y claro que corto y confuso para el lector. Por ejemplo, APA puede significar American Psychological Association o American Psychiatric Association. Sin embargo, las abreviaturas pueden ser útiles en casos como la repetición continua en un mismo párrafo.</w:t>
      </w:r>
    </w:p>
    <w:p w14:paraId="41799137" w14:textId="77777777" w:rsidR="00667840" w:rsidRPr="00712128" w:rsidRDefault="00667840" w:rsidP="00667840">
      <w:pPr>
        <w:ind w:firstLine="708"/>
        <w:rPr>
          <w:rFonts w:cs="Times New Roman"/>
          <w:szCs w:val="24"/>
        </w:rPr>
      </w:pPr>
      <w:r>
        <w:rPr>
          <w:rFonts w:cs="Times New Roman"/>
          <w:szCs w:val="24"/>
        </w:rPr>
        <w:t xml:space="preserve">Prefiera las comillas “inglesas” y </w:t>
      </w:r>
      <w:r w:rsidRPr="0032640F">
        <w:rPr>
          <w:rFonts w:cs="Times New Roman"/>
          <w:szCs w:val="24"/>
        </w:rPr>
        <w:t>‘</w:t>
      </w:r>
      <w:r>
        <w:rPr>
          <w:rFonts w:cs="Times New Roman"/>
          <w:szCs w:val="24"/>
        </w:rPr>
        <w:t>sencillas</w:t>
      </w:r>
      <w:r w:rsidRPr="0032640F">
        <w:rPr>
          <w:rFonts w:cs="Times New Roman"/>
          <w:szCs w:val="24"/>
        </w:rPr>
        <w:t xml:space="preserve">’ </w:t>
      </w:r>
      <w:r>
        <w:rPr>
          <w:rFonts w:cs="Times New Roman"/>
          <w:szCs w:val="24"/>
        </w:rPr>
        <w:t xml:space="preserve">por sobre las </w:t>
      </w:r>
      <w:r w:rsidRPr="0032640F">
        <w:rPr>
          <w:rFonts w:cs="Times New Roman"/>
          <w:szCs w:val="24"/>
        </w:rPr>
        <w:t>«</w:t>
      </w:r>
      <w:r>
        <w:rPr>
          <w:rFonts w:cs="Times New Roman"/>
          <w:szCs w:val="24"/>
        </w:rPr>
        <w:t>latinas</w:t>
      </w:r>
      <w:r w:rsidRPr="0032640F">
        <w:rPr>
          <w:rFonts w:cs="Times New Roman"/>
          <w:szCs w:val="24"/>
        </w:rPr>
        <w:t xml:space="preserve">» </w:t>
      </w:r>
      <w:r>
        <w:rPr>
          <w:rFonts w:cs="Times New Roman"/>
          <w:szCs w:val="24"/>
        </w:rPr>
        <w:t xml:space="preserve">o </w:t>
      </w:r>
      <w:r w:rsidRPr="0032640F">
        <w:rPr>
          <w:rFonts w:cs="Times New Roman"/>
          <w:szCs w:val="24"/>
        </w:rPr>
        <w:t>«</w:t>
      </w:r>
      <w:r>
        <w:rPr>
          <w:rFonts w:cs="Times New Roman"/>
          <w:szCs w:val="24"/>
        </w:rPr>
        <w:t>españolas</w:t>
      </w:r>
      <w:r w:rsidRPr="0032640F">
        <w:rPr>
          <w:rFonts w:cs="Times New Roman"/>
          <w:szCs w:val="24"/>
        </w:rPr>
        <w:t>»</w:t>
      </w:r>
      <w:r>
        <w:rPr>
          <w:rFonts w:cs="Times New Roman"/>
          <w:szCs w:val="24"/>
        </w:rPr>
        <w:t>.</w:t>
      </w:r>
    </w:p>
    <w:p w14:paraId="6FC4B9BA" w14:textId="77777777" w:rsidR="00667840" w:rsidRDefault="00667840" w:rsidP="00667840">
      <w:pPr>
        <w:rPr>
          <w:rFonts w:cs="Times New Roman"/>
          <w:b/>
          <w:szCs w:val="24"/>
        </w:rPr>
      </w:pPr>
    </w:p>
    <w:p w14:paraId="0E9AE817" w14:textId="24C221D4" w:rsidR="00667840" w:rsidRPr="005F07C5" w:rsidRDefault="00667840" w:rsidP="00227980">
      <w:pPr>
        <w:pStyle w:val="Prrafodelista"/>
        <w:numPr>
          <w:ilvl w:val="0"/>
          <w:numId w:val="3"/>
        </w:numPr>
        <w:ind w:left="360"/>
        <w:rPr>
          <w:rFonts w:cs="Times New Roman"/>
          <w:szCs w:val="24"/>
        </w:rPr>
      </w:pPr>
      <w:commentRangeStart w:id="25"/>
      <w:r w:rsidRPr="005F07C5">
        <w:rPr>
          <w:rFonts w:cs="Times New Roman"/>
          <w:b/>
          <w:szCs w:val="24"/>
        </w:rPr>
        <w:t>C</w:t>
      </w:r>
      <w:commentRangeEnd w:id="25"/>
      <w:r w:rsidRPr="00FA709D">
        <w:rPr>
          <w:rStyle w:val="Refdecomentario"/>
          <w:b/>
        </w:rPr>
        <w:commentReference w:id="25"/>
      </w:r>
      <w:r w:rsidRPr="005F07C5">
        <w:rPr>
          <w:rFonts w:cs="Times New Roman"/>
          <w:b/>
          <w:szCs w:val="24"/>
        </w:rPr>
        <w:t>aracterísticas:</w:t>
      </w:r>
      <w:r w:rsidRPr="005F07C5">
        <w:rPr>
          <w:rFonts w:cs="Times New Roman"/>
          <w:szCs w:val="24"/>
        </w:rPr>
        <w:t xml:space="preserve"> texto descriptivo.</w:t>
      </w:r>
    </w:p>
    <w:p w14:paraId="45F9CD50" w14:textId="227CD018" w:rsidR="00667840" w:rsidRPr="005F07C5" w:rsidRDefault="00667840" w:rsidP="00227980">
      <w:pPr>
        <w:pStyle w:val="Prrafodelista"/>
        <w:numPr>
          <w:ilvl w:val="0"/>
          <w:numId w:val="3"/>
        </w:numPr>
        <w:ind w:left="360"/>
        <w:rPr>
          <w:rFonts w:cs="Times New Roman"/>
          <w:szCs w:val="24"/>
        </w:rPr>
      </w:pPr>
      <w:r w:rsidRPr="005F07C5">
        <w:rPr>
          <w:rFonts w:cs="Times New Roman"/>
          <w:b/>
          <w:szCs w:val="24"/>
        </w:rPr>
        <w:t>Propiedades:</w:t>
      </w:r>
      <w:r w:rsidRPr="005F07C5">
        <w:rPr>
          <w:rFonts w:cs="Times New Roman"/>
          <w:szCs w:val="24"/>
        </w:rPr>
        <w:t xml:space="preserve"> texto descriptivo.</w:t>
      </w:r>
    </w:p>
    <w:p w14:paraId="1B4655AC" w14:textId="77777777" w:rsidR="00667840" w:rsidRPr="000152D0" w:rsidRDefault="00667840" w:rsidP="00667840">
      <w:pPr>
        <w:pStyle w:val="Prrafodelista"/>
        <w:numPr>
          <w:ilvl w:val="0"/>
          <w:numId w:val="3"/>
        </w:numPr>
        <w:ind w:left="360"/>
        <w:rPr>
          <w:rFonts w:cs="Times New Roman"/>
          <w:szCs w:val="24"/>
        </w:rPr>
      </w:pPr>
      <w:r w:rsidRPr="00FA709D">
        <w:rPr>
          <w:rFonts w:cs="Times New Roman"/>
          <w:b/>
          <w:szCs w:val="24"/>
        </w:rPr>
        <w:t>Estructura:</w:t>
      </w:r>
      <w:r w:rsidRPr="000152D0">
        <w:rPr>
          <w:rFonts w:cs="Times New Roman"/>
          <w:szCs w:val="24"/>
        </w:rPr>
        <w:t xml:space="preserve"> </w:t>
      </w:r>
      <w:r>
        <w:rPr>
          <w:rFonts w:cs="Times New Roman"/>
          <w:szCs w:val="24"/>
        </w:rPr>
        <w:t>texto descriptivo.</w:t>
      </w:r>
    </w:p>
    <w:p w14:paraId="088A835F" w14:textId="7FA9BCEE" w:rsidR="006859D0" w:rsidRDefault="006859D0" w:rsidP="00044274"/>
    <w:p w14:paraId="00958DFF" w14:textId="49505689" w:rsidR="002F19DF" w:rsidRDefault="002F19DF" w:rsidP="002F19DF">
      <w:pPr>
        <w:ind w:firstLine="708"/>
        <w:rPr>
          <w:rFonts w:cs="Times New Roman"/>
          <w:szCs w:val="24"/>
        </w:rPr>
      </w:pPr>
      <w:r>
        <w:rPr>
          <w:rFonts w:cs="Times New Roman"/>
          <w:szCs w:val="24"/>
        </w:rPr>
        <w:t xml:space="preserve">En esta sección </w:t>
      </w:r>
      <w:commentRangeStart w:id="26"/>
      <w:r>
        <w:rPr>
          <w:rFonts w:cs="Times New Roman"/>
          <w:szCs w:val="24"/>
        </w:rPr>
        <w:t xml:space="preserve">se citan los autores </w:t>
      </w:r>
      <w:commentRangeEnd w:id="26"/>
      <w:r>
        <w:rPr>
          <w:rStyle w:val="Refdecomentario"/>
        </w:rPr>
        <w:commentReference w:id="26"/>
      </w:r>
      <w:r>
        <w:rPr>
          <w:rFonts w:cs="Times New Roman"/>
          <w:szCs w:val="24"/>
        </w:rPr>
        <w:t xml:space="preserve">que han tenido influencia directa en su investigación. </w:t>
      </w:r>
      <w:r w:rsidRPr="007C3503">
        <w:rPr>
          <w:rFonts w:cs="Times New Roman"/>
          <w:szCs w:val="24"/>
        </w:rPr>
        <w:t xml:space="preserve">Recuerda, debes escoger solo un método para realizar las citas y referencias, </w:t>
      </w:r>
      <w:r w:rsidR="00B00961">
        <w:rPr>
          <w:rFonts w:cs="Times New Roman"/>
          <w:szCs w:val="24"/>
        </w:rPr>
        <w:t xml:space="preserve">preferiblemente Microsoft Word, </w:t>
      </w:r>
      <w:r>
        <w:rPr>
          <w:rFonts w:cs="Times New Roman"/>
          <w:szCs w:val="24"/>
        </w:rPr>
        <w:t>no se deben mezclar entre sí, nuestra recomendación principal siempre será Mendeley. Evite referenciar sitios como blogs, Wikipedia, Rincón del Vago, Monografías.com y demás portales web que no se consideran fuentes primarias. No limite su búsqueda a una sola herramienta (por ejemplo, solo www.google.com). Realice búsquedas en diferentes plataformas académicas, tales como:</w:t>
      </w:r>
    </w:p>
    <w:p w14:paraId="19A30077" w14:textId="77777777" w:rsidR="00EA1643" w:rsidRDefault="00EA1643" w:rsidP="00EA1643">
      <w:pPr>
        <w:ind w:firstLine="708"/>
        <w:rPr>
          <w:rFonts w:cs="Times New Roman"/>
          <w:szCs w:val="24"/>
        </w:rPr>
      </w:pPr>
    </w:p>
    <w:p w14:paraId="5E6F36E7" w14:textId="77777777" w:rsidR="00BE1143" w:rsidRPr="002925A9" w:rsidRDefault="00BE1143" w:rsidP="00BE1143">
      <w:pPr>
        <w:pStyle w:val="Prrafodelista"/>
        <w:numPr>
          <w:ilvl w:val="0"/>
          <w:numId w:val="7"/>
        </w:numPr>
        <w:rPr>
          <w:rFonts w:cs="Times New Roman"/>
          <w:color w:val="0070C0"/>
          <w:szCs w:val="24"/>
        </w:rPr>
      </w:pPr>
      <w:r w:rsidRPr="002925A9">
        <w:rPr>
          <w:rFonts w:cs="Times New Roman"/>
          <w:b/>
          <w:color w:val="0070C0"/>
          <w:szCs w:val="24"/>
        </w:rPr>
        <w:t>Catálogo Público Biblioteca UNIAJC y otras instituciones:</w:t>
      </w:r>
      <w:r w:rsidRPr="002925A9">
        <w:rPr>
          <w:rFonts w:cs="Times New Roman"/>
          <w:color w:val="0070C0"/>
          <w:szCs w:val="24"/>
        </w:rPr>
        <w:t xml:space="preserve"> material impreso que reposa en nuestras Bibliotecas y bibliotecas locales y nacionales, tales como libros, revistas, diccionarios, informes, tesis, etc.</w:t>
      </w:r>
    </w:p>
    <w:p w14:paraId="6B9A2F01" w14:textId="77777777" w:rsidR="00BE1143" w:rsidRPr="002925A9" w:rsidRDefault="00BE1143" w:rsidP="00BE1143">
      <w:pPr>
        <w:pStyle w:val="Prrafodelista"/>
        <w:numPr>
          <w:ilvl w:val="0"/>
          <w:numId w:val="7"/>
        </w:numPr>
        <w:rPr>
          <w:rFonts w:cs="Times New Roman"/>
          <w:color w:val="0070C0"/>
          <w:szCs w:val="24"/>
        </w:rPr>
      </w:pPr>
      <w:r w:rsidRPr="002925A9">
        <w:rPr>
          <w:rFonts w:cs="Times New Roman"/>
          <w:b/>
          <w:color w:val="0070C0"/>
          <w:szCs w:val="24"/>
        </w:rPr>
        <w:t>Bases de datos suscritas de la Biblioteca:</w:t>
      </w:r>
      <w:r w:rsidRPr="002925A9">
        <w:rPr>
          <w:rFonts w:cs="Times New Roman"/>
          <w:color w:val="0070C0"/>
          <w:szCs w:val="24"/>
        </w:rPr>
        <w:t xml:space="preserve"> EBSCO: </w:t>
      </w:r>
      <w:hyperlink r:id="rId12" w:history="1">
        <w:r w:rsidRPr="002925A9">
          <w:rPr>
            <w:rStyle w:val="Hipervnculo"/>
            <w:rFonts w:cs="Times New Roman"/>
            <w:szCs w:val="24"/>
          </w:rPr>
          <w:t>http://search.ebscohost.com/</w:t>
        </w:r>
      </w:hyperlink>
      <w:r w:rsidRPr="002925A9">
        <w:rPr>
          <w:rFonts w:cs="Times New Roman"/>
          <w:color w:val="0070C0"/>
          <w:szCs w:val="24"/>
        </w:rPr>
        <w:t xml:space="preserve">  y E</w:t>
      </w:r>
      <w:r>
        <w:rPr>
          <w:rFonts w:cs="Times New Roman"/>
          <w:color w:val="0070C0"/>
          <w:szCs w:val="24"/>
        </w:rPr>
        <w:t>-</w:t>
      </w:r>
      <w:r w:rsidRPr="002925A9">
        <w:rPr>
          <w:rFonts w:cs="Times New Roman"/>
          <w:color w:val="0070C0"/>
          <w:szCs w:val="24"/>
        </w:rPr>
        <w:t xml:space="preserve">libro: </w:t>
      </w:r>
      <w:hyperlink r:id="rId13" w:history="1">
        <w:r w:rsidRPr="002925A9">
          <w:rPr>
            <w:rStyle w:val="Hipervnculo"/>
            <w:rFonts w:cs="Times New Roman"/>
            <w:szCs w:val="24"/>
          </w:rPr>
          <w:t>http://site.ebrary.com/lib/uniajcsp/home.action</w:t>
        </w:r>
      </w:hyperlink>
      <w:r w:rsidRPr="002925A9">
        <w:rPr>
          <w:rFonts w:cs="Times New Roman"/>
          <w:color w:val="0070C0"/>
          <w:szCs w:val="24"/>
        </w:rPr>
        <w:t xml:space="preserve"> </w:t>
      </w:r>
    </w:p>
    <w:p w14:paraId="150A3992" w14:textId="77777777" w:rsidR="00BE1143" w:rsidRPr="002925A9" w:rsidRDefault="00BE1143" w:rsidP="00BE1143">
      <w:pPr>
        <w:pStyle w:val="Prrafodelista"/>
        <w:numPr>
          <w:ilvl w:val="0"/>
          <w:numId w:val="7"/>
        </w:numPr>
        <w:rPr>
          <w:rFonts w:cs="Times New Roman"/>
          <w:color w:val="0070C0"/>
          <w:szCs w:val="24"/>
        </w:rPr>
      </w:pPr>
      <w:r w:rsidRPr="002925A9">
        <w:rPr>
          <w:rFonts w:cs="Times New Roman"/>
          <w:b/>
          <w:color w:val="0070C0"/>
          <w:szCs w:val="24"/>
        </w:rPr>
        <w:t>Bases de datos de libre acceso:</w:t>
      </w:r>
      <w:r w:rsidRPr="002925A9">
        <w:rPr>
          <w:rFonts w:cs="Times New Roman"/>
          <w:color w:val="0070C0"/>
          <w:szCs w:val="24"/>
        </w:rPr>
        <w:t xml:space="preserve"> Google Scholar, Google Books, Redalyc, Scielo, Dialnet, DOAJ, PubMed, Base Search.</w:t>
      </w:r>
    </w:p>
    <w:p w14:paraId="0224B91D" w14:textId="77777777" w:rsidR="00EA1643" w:rsidRPr="006C266E" w:rsidRDefault="00EA1643" w:rsidP="00EA1643">
      <w:pPr>
        <w:pStyle w:val="Prrafodelista"/>
        <w:ind w:left="360"/>
        <w:rPr>
          <w:rFonts w:cs="Times New Roman"/>
          <w:color w:val="FF0000"/>
          <w:szCs w:val="24"/>
        </w:rPr>
      </w:pPr>
    </w:p>
    <w:p w14:paraId="55DE44D5" w14:textId="77777777" w:rsidR="00EA1643" w:rsidRPr="00241FB2" w:rsidRDefault="00EA1643" w:rsidP="00EA1643">
      <w:pPr>
        <w:rPr>
          <w:rFonts w:cs="Times New Roman"/>
          <w:szCs w:val="24"/>
        </w:rPr>
      </w:pPr>
      <w:r w:rsidRPr="00DB76B4">
        <w:rPr>
          <w:rFonts w:cs="Times New Roman"/>
          <w:b/>
          <w:szCs w:val="24"/>
        </w:rPr>
        <w:t>Guía y tutorial de citas y referencias en norma APA (2010</w:t>
      </w:r>
      <w:r>
        <w:rPr>
          <w:rFonts w:cs="Times New Roman"/>
          <w:b/>
          <w:szCs w:val="24"/>
        </w:rPr>
        <w:t xml:space="preserve">, </w:t>
      </w:r>
      <w:r w:rsidRPr="00DB76B4">
        <w:rPr>
          <w:rFonts w:cs="Times New Roman"/>
          <w:b/>
          <w:szCs w:val="24"/>
        </w:rPr>
        <w:t>6th ed.):</w:t>
      </w:r>
      <w:r>
        <w:rPr>
          <w:rFonts w:cs="Times New Roman"/>
          <w:szCs w:val="24"/>
        </w:rPr>
        <w:t xml:space="preserve"> ejemplo de </w:t>
      </w:r>
      <w:commentRangeStart w:id="27"/>
      <w:r>
        <w:rPr>
          <w:rFonts w:cs="Times New Roman"/>
          <w:szCs w:val="24"/>
        </w:rPr>
        <w:t>c</w:t>
      </w:r>
      <w:r w:rsidRPr="00241FB2">
        <w:rPr>
          <w:rFonts w:cs="Times New Roman"/>
          <w:szCs w:val="24"/>
        </w:rPr>
        <w:t>ita</w:t>
      </w:r>
      <w:commentRangeEnd w:id="27"/>
      <w:r>
        <w:rPr>
          <w:rStyle w:val="Refdecomentario"/>
        </w:rPr>
        <w:commentReference w:id="27"/>
      </w:r>
      <w:r w:rsidRPr="00241FB2">
        <w:rPr>
          <w:rFonts w:cs="Times New Roman"/>
          <w:szCs w:val="24"/>
        </w:rPr>
        <w:t xml:space="preserve"> parafraseada, es decir, frase no textual adaptada con las palabras de quien escribe</w:t>
      </w:r>
      <w:r>
        <w:rPr>
          <w:rFonts w:cs="Times New Roman"/>
          <w:szCs w:val="24"/>
        </w:rPr>
        <w:t>; esta forma de citación es la más adecuada en textos académicos, demuestran lectura, análisis y redacción propia</w:t>
      </w:r>
      <w:r w:rsidRPr="00241FB2">
        <w:rPr>
          <w:rFonts w:cs="Times New Roman"/>
          <w:szCs w:val="24"/>
        </w:rPr>
        <w:t xml:space="preserve"> (American Psychological Association, 2010)</w:t>
      </w:r>
      <w:r>
        <w:rPr>
          <w:rFonts w:cs="Times New Roman"/>
          <w:szCs w:val="24"/>
        </w:rPr>
        <w:t>.</w:t>
      </w:r>
      <w:r w:rsidRPr="00241FB2">
        <w:rPr>
          <w:rFonts w:cs="Times New Roman"/>
          <w:szCs w:val="24"/>
        </w:rPr>
        <w:t xml:space="preserve"> </w:t>
      </w:r>
      <w:r>
        <w:rPr>
          <w:rFonts w:cs="Times New Roman"/>
          <w:szCs w:val="24"/>
        </w:rPr>
        <w:t xml:space="preserve">Ejemplo de </w:t>
      </w:r>
      <w:r w:rsidRPr="00241FB2">
        <w:rPr>
          <w:rFonts w:cs="Times New Roman"/>
          <w:szCs w:val="24"/>
        </w:rPr>
        <w:t>“Cita textual menor a 40 palabras, al interior del párrafo</w:t>
      </w:r>
      <w:r>
        <w:rPr>
          <w:rFonts w:cs="Times New Roman"/>
          <w:szCs w:val="24"/>
        </w:rPr>
        <w:t xml:space="preserve">. No utilice recurrentemente esta forma de citación, pues demuestra poco </w:t>
      </w:r>
      <w:r>
        <w:rPr>
          <w:rFonts w:cs="Times New Roman"/>
          <w:szCs w:val="24"/>
        </w:rPr>
        <w:lastRenderedPageBreak/>
        <w:t>análisis y redacción propios</w:t>
      </w:r>
      <w:r w:rsidRPr="00241FB2">
        <w:rPr>
          <w:rFonts w:cs="Times New Roman"/>
          <w:szCs w:val="24"/>
        </w:rPr>
        <w:t>” (American Psychological Association, 2010, p. 9) (para ampliar formas de citación ver Tablas 1 y 2). Otros ejemplos</w:t>
      </w:r>
      <w:r>
        <w:rPr>
          <w:rFonts w:cs="Times New Roman"/>
          <w:szCs w:val="24"/>
        </w:rPr>
        <w:t xml:space="preserve"> aceptados en estilo APA</w:t>
      </w:r>
      <w:r w:rsidRPr="00241FB2">
        <w:rPr>
          <w:rFonts w:cs="Times New Roman"/>
          <w:szCs w:val="24"/>
        </w:rPr>
        <w:t>:</w:t>
      </w:r>
    </w:p>
    <w:p w14:paraId="4B037B2B" w14:textId="77777777" w:rsidR="00EA1643" w:rsidRDefault="00EA1643" w:rsidP="00EA1643">
      <w:pPr>
        <w:rPr>
          <w:rFonts w:cs="Times New Roman"/>
          <w:szCs w:val="24"/>
        </w:rPr>
      </w:pPr>
    </w:p>
    <w:p w14:paraId="1B3279E8" w14:textId="789594F5" w:rsidR="00EA1643" w:rsidRPr="00241FB2" w:rsidRDefault="00EA1643" w:rsidP="00C727EA">
      <w:pPr>
        <w:rPr>
          <w:rFonts w:cs="Times New Roman"/>
          <w:szCs w:val="24"/>
        </w:rPr>
      </w:pPr>
      <w:r w:rsidRPr="00241FB2">
        <w:rPr>
          <w:rFonts w:cs="Times New Roman"/>
          <w:szCs w:val="24"/>
        </w:rPr>
        <w:t>(Arango, 2000)</w:t>
      </w:r>
      <w:r w:rsidR="0000519B">
        <w:rPr>
          <w:rFonts w:cs="Times New Roman"/>
          <w:szCs w:val="24"/>
        </w:rPr>
        <w:t xml:space="preserve">, (Arango, 2000, p. 466), </w:t>
      </w:r>
      <w:r w:rsidRPr="00241FB2">
        <w:rPr>
          <w:rFonts w:cs="Times New Roman"/>
          <w:szCs w:val="24"/>
        </w:rPr>
        <w:t>(Baker et al., 2002)</w:t>
      </w:r>
      <w:r w:rsidR="0000519B">
        <w:rPr>
          <w:rFonts w:cs="Times New Roman"/>
          <w:szCs w:val="24"/>
        </w:rPr>
        <w:t xml:space="preserve">, (Baker et al., 2002, p. 1281), </w:t>
      </w:r>
      <w:r w:rsidRPr="00241FB2">
        <w:rPr>
          <w:rFonts w:cs="Times New Roman"/>
          <w:szCs w:val="24"/>
        </w:rPr>
        <w:t>(Belloch et al., 2010)</w:t>
      </w:r>
      <w:r w:rsidR="0000519B">
        <w:rPr>
          <w:rFonts w:cs="Times New Roman"/>
          <w:szCs w:val="24"/>
        </w:rPr>
        <w:t xml:space="preserve">, </w:t>
      </w:r>
      <w:r w:rsidRPr="00241FB2">
        <w:rPr>
          <w:rFonts w:cs="Times New Roman"/>
          <w:szCs w:val="24"/>
        </w:rPr>
        <w:t>(Belloch et al., 2010,</w:t>
      </w:r>
      <w:r w:rsidR="0000519B">
        <w:rPr>
          <w:rFonts w:cs="Times New Roman"/>
          <w:szCs w:val="24"/>
        </w:rPr>
        <w:t xml:space="preserve"> p. 377), </w:t>
      </w:r>
      <w:r w:rsidR="001D2107">
        <w:rPr>
          <w:rFonts w:cs="Times New Roman"/>
          <w:szCs w:val="24"/>
        </w:rPr>
        <w:t>(</w:t>
      </w:r>
      <w:r w:rsidR="001D2107" w:rsidRPr="001D2107">
        <w:rPr>
          <w:rFonts w:cs="Times New Roman"/>
          <w:szCs w:val="24"/>
        </w:rPr>
        <w:t>Biblioteca Universidad de San Buenaventura [BiblioUSB]</w:t>
      </w:r>
      <w:r w:rsidR="001D2107">
        <w:rPr>
          <w:rFonts w:cs="Times New Roman"/>
          <w:szCs w:val="24"/>
        </w:rPr>
        <w:t xml:space="preserve">, </w:t>
      </w:r>
      <w:r w:rsidR="0000519B">
        <w:rPr>
          <w:rFonts w:cs="Times New Roman"/>
          <w:szCs w:val="24"/>
        </w:rPr>
        <w:t xml:space="preserve">2016), </w:t>
      </w:r>
      <w:r w:rsidRPr="00241FB2">
        <w:rPr>
          <w:rFonts w:cs="Times New Roman"/>
          <w:szCs w:val="24"/>
        </w:rPr>
        <w:t>(Colombia. Congreso de la República, 2011)</w:t>
      </w:r>
      <w:r w:rsidR="0000519B">
        <w:rPr>
          <w:rFonts w:cs="Times New Roman"/>
          <w:szCs w:val="24"/>
        </w:rPr>
        <w:t>,</w:t>
      </w:r>
      <w:r w:rsidRPr="00241FB2">
        <w:rPr>
          <w:rFonts w:cs="Times New Roman"/>
          <w:szCs w:val="24"/>
        </w:rPr>
        <w:t xml:space="preserve"> (Colombia. Congre</w:t>
      </w:r>
      <w:r w:rsidR="0000519B">
        <w:rPr>
          <w:rFonts w:cs="Times New Roman"/>
          <w:szCs w:val="24"/>
        </w:rPr>
        <w:t xml:space="preserve">so de la República, 2011, p. 9), </w:t>
      </w:r>
      <w:r w:rsidRPr="00241FB2">
        <w:rPr>
          <w:rFonts w:cs="Times New Roman"/>
          <w:szCs w:val="24"/>
        </w:rPr>
        <w:t>(Colombia. Instituto Geo</w:t>
      </w:r>
      <w:r w:rsidR="0000519B">
        <w:rPr>
          <w:rFonts w:cs="Times New Roman"/>
          <w:szCs w:val="24"/>
        </w:rPr>
        <w:t xml:space="preserve">gráfico Agustín Codazzi, 2016), </w:t>
      </w:r>
      <w:r w:rsidRPr="00241FB2">
        <w:rPr>
          <w:rFonts w:cs="Times New Roman"/>
          <w:szCs w:val="24"/>
        </w:rPr>
        <w:t>(El Espectador, 2012)</w:t>
      </w:r>
      <w:r w:rsidR="0000519B">
        <w:rPr>
          <w:rFonts w:cs="Times New Roman"/>
          <w:szCs w:val="24"/>
        </w:rPr>
        <w:t xml:space="preserve">, </w:t>
      </w:r>
      <w:r w:rsidRPr="00241FB2">
        <w:rPr>
          <w:rFonts w:cs="Times New Roman"/>
          <w:szCs w:val="24"/>
        </w:rPr>
        <w:t>(El Es</w:t>
      </w:r>
      <w:r w:rsidR="0000519B">
        <w:rPr>
          <w:rFonts w:cs="Times New Roman"/>
          <w:szCs w:val="24"/>
        </w:rPr>
        <w:t xml:space="preserve">pectador, 2012, p. 9), </w:t>
      </w:r>
      <w:r w:rsidRPr="00241FB2">
        <w:rPr>
          <w:rFonts w:cs="Times New Roman"/>
          <w:szCs w:val="24"/>
        </w:rPr>
        <w:t>(Flores, Ostrosky, &amp; Lozano, 2012)</w:t>
      </w:r>
      <w:r w:rsidR="0000519B">
        <w:rPr>
          <w:rFonts w:cs="Times New Roman"/>
          <w:szCs w:val="24"/>
        </w:rPr>
        <w:t>,</w:t>
      </w:r>
      <w:r w:rsidRPr="00241FB2">
        <w:rPr>
          <w:rFonts w:cs="Times New Roman"/>
          <w:szCs w:val="24"/>
        </w:rPr>
        <w:t xml:space="preserve"> (Flores, </w:t>
      </w:r>
      <w:r w:rsidR="0000519B">
        <w:rPr>
          <w:rFonts w:cs="Times New Roman"/>
          <w:szCs w:val="24"/>
        </w:rPr>
        <w:t xml:space="preserve">Ostrosky, &amp; Lozano, 2012, p. 9), </w:t>
      </w:r>
      <w:r w:rsidRPr="00241FB2">
        <w:rPr>
          <w:rFonts w:cs="Times New Roman"/>
          <w:szCs w:val="24"/>
        </w:rPr>
        <w:t>(Fundac</w:t>
      </w:r>
      <w:r w:rsidR="0000519B">
        <w:rPr>
          <w:rFonts w:cs="Times New Roman"/>
          <w:szCs w:val="24"/>
        </w:rPr>
        <w:t xml:space="preserve">ión del Español Urgente, 2012), </w:t>
      </w:r>
      <w:r w:rsidRPr="00241FB2">
        <w:rPr>
          <w:rFonts w:cs="Times New Roman"/>
          <w:szCs w:val="24"/>
        </w:rPr>
        <w:t>(Institute of Electrical and Electronics Engineers, 2006)</w:t>
      </w:r>
      <w:r w:rsidR="0000519B">
        <w:rPr>
          <w:rFonts w:cs="Times New Roman"/>
          <w:szCs w:val="24"/>
        </w:rPr>
        <w:t xml:space="preserve">, </w:t>
      </w:r>
      <w:r w:rsidRPr="00241FB2">
        <w:rPr>
          <w:rFonts w:cs="Times New Roman"/>
          <w:szCs w:val="24"/>
        </w:rPr>
        <w:t>(Institute of Electrical and Electronics Engineers, 20</w:t>
      </w:r>
      <w:r w:rsidR="0000519B">
        <w:rPr>
          <w:rFonts w:cs="Times New Roman"/>
          <w:szCs w:val="24"/>
        </w:rPr>
        <w:t xml:space="preserve">06, p. 9), </w:t>
      </w:r>
      <w:r w:rsidRPr="00241FB2">
        <w:rPr>
          <w:rFonts w:cs="Times New Roman"/>
          <w:szCs w:val="24"/>
        </w:rPr>
        <w:t>(Internationa</w:t>
      </w:r>
      <w:r w:rsidR="0000519B">
        <w:rPr>
          <w:rFonts w:cs="Times New Roman"/>
          <w:szCs w:val="24"/>
        </w:rPr>
        <w:t xml:space="preserve">l Business Machine [IBM], 2013), (Hooper, 2010), </w:t>
      </w:r>
      <w:commentRangeStart w:id="28"/>
      <w:r w:rsidRPr="00241FB2">
        <w:rPr>
          <w:rFonts w:cs="Times New Roman"/>
          <w:szCs w:val="24"/>
        </w:rPr>
        <w:t>(</w:t>
      </w:r>
      <w:commentRangeEnd w:id="28"/>
      <w:r w:rsidRPr="00241FB2">
        <w:rPr>
          <w:rStyle w:val="Refdecomentario"/>
          <w:rFonts w:cs="Times New Roman"/>
          <w:szCs w:val="24"/>
        </w:rPr>
        <w:commentReference w:id="28"/>
      </w:r>
      <w:r w:rsidRPr="00241FB2">
        <w:rPr>
          <w:rFonts w:cs="Times New Roman"/>
          <w:szCs w:val="24"/>
        </w:rPr>
        <w:t>Quintero &amp; González, 1997, citados por Londoño &amp; Velasco, 2015)</w:t>
      </w:r>
      <w:r w:rsidR="0000519B">
        <w:rPr>
          <w:rFonts w:cs="Times New Roman"/>
          <w:szCs w:val="24"/>
        </w:rPr>
        <w:t>,</w:t>
      </w:r>
      <w:r w:rsidRPr="00241FB2">
        <w:rPr>
          <w:rFonts w:cs="Times New Roman"/>
          <w:szCs w:val="24"/>
        </w:rPr>
        <w:t xml:space="preserve"> (Quintero &amp; González, 1997, citados por </w:t>
      </w:r>
      <w:r w:rsidR="0000519B">
        <w:rPr>
          <w:rFonts w:cs="Times New Roman"/>
          <w:szCs w:val="24"/>
        </w:rPr>
        <w:t xml:space="preserve">Londoño &amp; Velasco, 2015, p. 36), </w:t>
      </w:r>
      <w:r w:rsidRPr="00241FB2">
        <w:rPr>
          <w:rFonts w:cs="Times New Roman"/>
          <w:szCs w:val="24"/>
        </w:rPr>
        <w:t xml:space="preserve">(Ramírez &amp; Guzmán, </w:t>
      </w:r>
      <w:commentRangeStart w:id="29"/>
      <w:r w:rsidRPr="00241FB2">
        <w:rPr>
          <w:rFonts w:cs="Times New Roman"/>
          <w:szCs w:val="24"/>
        </w:rPr>
        <w:t>s.f.</w:t>
      </w:r>
      <w:commentRangeEnd w:id="29"/>
      <w:r w:rsidRPr="00241FB2">
        <w:rPr>
          <w:rStyle w:val="Refdecomentario"/>
          <w:rFonts w:cs="Times New Roman"/>
          <w:szCs w:val="24"/>
        </w:rPr>
        <w:commentReference w:id="29"/>
      </w:r>
      <w:r w:rsidRPr="00241FB2">
        <w:rPr>
          <w:rFonts w:cs="Times New Roman"/>
          <w:szCs w:val="24"/>
        </w:rPr>
        <w:t xml:space="preserve">) / (Ramírez &amp; Guzmán, s.f., </w:t>
      </w:r>
      <w:commentRangeStart w:id="30"/>
      <w:r w:rsidRPr="00241FB2">
        <w:rPr>
          <w:rFonts w:cs="Times New Roman"/>
          <w:szCs w:val="24"/>
        </w:rPr>
        <w:t>párr. 2</w:t>
      </w:r>
      <w:commentRangeEnd w:id="30"/>
      <w:r w:rsidRPr="00241FB2">
        <w:rPr>
          <w:rStyle w:val="Refdecomentario"/>
          <w:rFonts w:cs="Times New Roman"/>
          <w:szCs w:val="24"/>
        </w:rPr>
        <w:commentReference w:id="30"/>
      </w:r>
      <w:r w:rsidR="0000519B">
        <w:rPr>
          <w:rFonts w:cs="Times New Roman"/>
          <w:szCs w:val="24"/>
        </w:rPr>
        <w:t xml:space="preserve">), </w:t>
      </w:r>
      <w:r w:rsidRPr="00241FB2">
        <w:rPr>
          <w:rFonts w:cs="Times New Roman"/>
          <w:szCs w:val="24"/>
        </w:rPr>
        <w:t>(Rioja, 2008)</w:t>
      </w:r>
      <w:r w:rsidR="0000519B">
        <w:rPr>
          <w:rFonts w:cs="Times New Roman"/>
          <w:szCs w:val="24"/>
        </w:rPr>
        <w:t xml:space="preserve">, (Rioja, 2008, p. 9), </w:t>
      </w:r>
      <w:r w:rsidRPr="00241FB2">
        <w:rPr>
          <w:rFonts w:cs="Times New Roman"/>
          <w:szCs w:val="24"/>
        </w:rPr>
        <w:t>(Ruiz, 2014)</w:t>
      </w:r>
      <w:r w:rsidR="0000519B">
        <w:rPr>
          <w:rFonts w:cs="Times New Roman"/>
          <w:szCs w:val="24"/>
        </w:rPr>
        <w:t xml:space="preserve">, </w:t>
      </w:r>
      <w:r w:rsidRPr="00241FB2">
        <w:rPr>
          <w:rFonts w:cs="Times New Roman"/>
          <w:szCs w:val="24"/>
        </w:rPr>
        <w:t>(Ruiz, 2014, p. 107).</w:t>
      </w:r>
    </w:p>
    <w:p w14:paraId="0A5745CE" w14:textId="412DB94B" w:rsidR="0000519B" w:rsidRDefault="0000519B">
      <w:pPr>
        <w:spacing w:after="160" w:line="259" w:lineRule="auto"/>
        <w:jc w:val="left"/>
        <w:rPr>
          <w:rFonts w:cs="Times New Roman"/>
          <w:szCs w:val="24"/>
        </w:rPr>
      </w:pPr>
    </w:p>
    <w:p w14:paraId="6E750436" w14:textId="3A9E6128" w:rsidR="00EA1643" w:rsidRPr="00241FB2" w:rsidRDefault="00EA1643" w:rsidP="00EA1643">
      <w:pPr>
        <w:ind w:firstLine="708"/>
        <w:rPr>
          <w:rFonts w:cs="Times New Roman"/>
          <w:szCs w:val="24"/>
        </w:rPr>
      </w:pPr>
      <w:r w:rsidRPr="00241FB2">
        <w:rPr>
          <w:rFonts w:cs="Times New Roman"/>
          <w:szCs w:val="24"/>
        </w:rPr>
        <w:t>I</w:t>
      </w:r>
      <w:r w:rsidR="0000519B">
        <w:rPr>
          <w:rFonts w:cs="Times New Roman"/>
          <w:szCs w:val="24"/>
        </w:rPr>
        <w:t>gualmente, manifiesta el autor:</w:t>
      </w:r>
    </w:p>
    <w:p w14:paraId="1A2F83BB" w14:textId="77777777" w:rsidR="00EA1643" w:rsidRPr="00241FB2" w:rsidRDefault="00EA1643" w:rsidP="00EA1643">
      <w:pPr>
        <w:rPr>
          <w:rFonts w:cs="Times New Roman"/>
          <w:szCs w:val="24"/>
        </w:rPr>
      </w:pPr>
    </w:p>
    <w:p w14:paraId="2BDD5701" w14:textId="04C4F435" w:rsidR="00EA1643" w:rsidRDefault="00EA1643" w:rsidP="00EA1643">
      <w:pPr>
        <w:ind w:left="1417"/>
        <w:rPr>
          <w:rFonts w:cs="Times New Roman"/>
          <w:szCs w:val="24"/>
        </w:rPr>
      </w:pPr>
      <w:commentRangeStart w:id="31"/>
      <w:r w:rsidRPr="00241FB2">
        <w:rPr>
          <w:rFonts w:cs="Times New Roman"/>
          <w:szCs w:val="24"/>
        </w:rPr>
        <w:t>Por</w:t>
      </w:r>
      <w:commentRangeEnd w:id="31"/>
      <w:r w:rsidRPr="00241FB2">
        <w:rPr>
          <w:rStyle w:val="Refdecomentario"/>
          <w:rFonts w:cs="Times New Roman"/>
          <w:szCs w:val="24"/>
        </w:rPr>
        <w:commentReference w:id="31"/>
      </w:r>
      <w:r w:rsidRPr="00241FB2">
        <w:rPr>
          <w:rFonts w:cs="Times New Roman"/>
          <w:szCs w:val="24"/>
        </w:rPr>
        <w:t xml:space="preserve"> su parte la necesidad de persuadir conduce a pensar el material probatorio dependiendo del ánimo de quien escucha. En síntesis, el componente lógico se fundamenta en la selección de argumentos verosímiles, lo cual conduce directamente al componente dialéctico de la argumentación en tanto la parte psicológica remite a un </w:t>
      </w:r>
      <w:commentRangeStart w:id="32"/>
      <w:r w:rsidRPr="00241FB2">
        <w:rPr>
          <w:rFonts w:cs="Times New Roman"/>
          <w:szCs w:val="24"/>
        </w:rPr>
        <w:t>aspecto discursivo (Ruiz, 2014, p. 107).</w:t>
      </w:r>
      <w:commentRangeEnd w:id="32"/>
      <w:r>
        <w:rPr>
          <w:rStyle w:val="Refdecomentario"/>
        </w:rPr>
        <w:commentReference w:id="32"/>
      </w:r>
    </w:p>
    <w:p w14:paraId="12D93733" w14:textId="77777777" w:rsidR="0000519B" w:rsidRDefault="0000519B" w:rsidP="00EA1643">
      <w:pPr>
        <w:ind w:left="1417"/>
        <w:rPr>
          <w:rFonts w:cs="Times New Roman"/>
          <w:szCs w:val="24"/>
        </w:rPr>
      </w:pPr>
    </w:p>
    <w:p w14:paraId="444F416C" w14:textId="77777777" w:rsidR="00BE1143" w:rsidRDefault="00BE1143" w:rsidP="0053362F">
      <w:pPr>
        <w:spacing w:after="160" w:line="259" w:lineRule="auto"/>
        <w:jc w:val="left"/>
        <w:rPr>
          <w:rFonts w:cs="Times New Roman"/>
          <w:b/>
          <w:szCs w:val="24"/>
        </w:rPr>
      </w:pPr>
    </w:p>
    <w:p w14:paraId="2F8DAC98" w14:textId="77777777" w:rsidR="00BE1143" w:rsidRDefault="00BE1143" w:rsidP="0053362F">
      <w:pPr>
        <w:spacing w:after="160" w:line="259" w:lineRule="auto"/>
        <w:jc w:val="left"/>
        <w:rPr>
          <w:rFonts w:cs="Times New Roman"/>
          <w:b/>
          <w:szCs w:val="24"/>
        </w:rPr>
      </w:pPr>
    </w:p>
    <w:p w14:paraId="69230D52" w14:textId="77777777" w:rsidR="00BE1143" w:rsidRDefault="00BE1143" w:rsidP="0053362F">
      <w:pPr>
        <w:spacing w:after="160" w:line="259" w:lineRule="auto"/>
        <w:jc w:val="left"/>
        <w:rPr>
          <w:rFonts w:cs="Times New Roman"/>
          <w:b/>
          <w:szCs w:val="24"/>
        </w:rPr>
      </w:pPr>
    </w:p>
    <w:p w14:paraId="00C2F549" w14:textId="77777777" w:rsidR="00BE1143" w:rsidRDefault="00BE1143" w:rsidP="0053362F">
      <w:pPr>
        <w:spacing w:after="160" w:line="259" w:lineRule="auto"/>
        <w:jc w:val="left"/>
        <w:rPr>
          <w:rFonts w:cs="Times New Roman"/>
          <w:b/>
          <w:szCs w:val="24"/>
        </w:rPr>
      </w:pPr>
    </w:p>
    <w:p w14:paraId="5248939C" w14:textId="77777777" w:rsidR="00BE1143" w:rsidRDefault="00BE1143" w:rsidP="0053362F">
      <w:pPr>
        <w:spacing w:after="160" w:line="259" w:lineRule="auto"/>
        <w:jc w:val="left"/>
        <w:rPr>
          <w:rFonts w:cs="Times New Roman"/>
          <w:b/>
          <w:szCs w:val="24"/>
        </w:rPr>
      </w:pPr>
    </w:p>
    <w:p w14:paraId="4553BA50" w14:textId="77777777" w:rsidR="00BE1143" w:rsidRDefault="00BE1143" w:rsidP="0053362F">
      <w:pPr>
        <w:spacing w:after="160" w:line="259" w:lineRule="auto"/>
        <w:jc w:val="left"/>
        <w:rPr>
          <w:rFonts w:cs="Times New Roman"/>
          <w:b/>
          <w:szCs w:val="24"/>
        </w:rPr>
      </w:pPr>
    </w:p>
    <w:p w14:paraId="381F70EB" w14:textId="77777777" w:rsidR="00BE1143" w:rsidRDefault="00BE1143" w:rsidP="0053362F">
      <w:pPr>
        <w:spacing w:after="160" w:line="259" w:lineRule="auto"/>
        <w:jc w:val="left"/>
        <w:rPr>
          <w:rFonts w:cs="Times New Roman"/>
          <w:b/>
          <w:szCs w:val="24"/>
        </w:rPr>
      </w:pPr>
    </w:p>
    <w:p w14:paraId="5C473BE4" w14:textId="77FDBD4D" w:rsidR="00EA1643" w:rsidRDefault="00EA1643" w:rsidP="0053362F">
      <w:pPr>
        <w:spacing w:after="160" w:line="259" w:lineRule="auto"/>
        <w:jc w:val="left"/>
        <w:rPr>
          <w:rFonts w:cs="Times New Roman"/>
          <w:b/>
          <w:szCs w:val="24"/>
        </w:rPr>
      </w:pPr>
      <w:r w:rsidRPr="000920E4">
        <w:rPr>
          <w:rFonts w:cs="Times New Roman"/>
          <w:b/>
          <w:szCs w:val="24"/>
        </w:rPr>
        <w:lastRenderedPageBreak/>
        <w:t xml:space="preserve">Utilización de </w:t>
      </w:r>
      <w:r>
        <w:rPr>
          <w:rFonts w:cs="Times New Roman"/>
          <w:b/>
          <w:szCs w:val="24"/>
        </w:rPr>
        <w:t xml:space="preserve">citas y referencias con </w:t>
      </w:r>
      <w:r w:rsidRPr="000920E4">
        <w:rPr>
          <w:rFonts w:cs="Times New Roman"/>
          <w:b/>
          <w:szCs w:val="24"/>
        </w:rPr>
        <w:t>Normas APA en Microsoft Word (2003</w:t>
      </w:r>
      <w:r>
        <w:rPr>
          <w:rFonts w:cs="Times New Roman"/>
          <w:b/>
          <w:szCs w:val="24"/>
        </w:rPr>
        <w:t xml:space="preserve"> o superior</w:t>
      </w:r>
      <w:r w:rsidRPr="000920E4">
        <w:rPr>
          <w:rFonts w:cs="Times New Roman"/>
          <w:b/>
          <w:szCs w:val="24"/>
        </w:rPr>
        <w:t>)</w:t>
      </w:r>
    </w:p>
    <w:p w14:paraId="1E0B8E55" w14:textId="77777777" w:rsidR="005F07C5" w:rsidRDefault="005F07C5" w:rsidP="00EA1643">
      <w:pPr>
        <w:jc w:val="center"/>
        <w:rPr>
          <w:rFonts w:cs="Times New Roman"/>
          <w:szCs w:val="24"/>
        </w:rPr>
      </w:pPr>
    </w:p>
    <w:p w14:paraId="07771FF7" w14:textId="4203922D" w:rsidR="00EA1643" w:rsidRDefault="00EA1643" w:rsidP="00EA1643">
      <w:pPr>
        <w:jc w:val="center"/>
        <w:rPr>
          <w:rFonts w:cs="Times New Roman"/>
          <w:b/>
          <w:szCs w:val="24"/>
        </w:rPr>
      </w:pPr>
      <w:r w:rsidRPr="00BA4117">
        <w:rPr>
          <w:rFonts w:cs="Times New Roman"/>
          <w:szCs w:val="24"/>
        </w:rPr>
        <w:t>Ingresar las fuentes: Referencias &gt; Administrar fuentes &gt; Nuevo:</w:t>
      </w:r>
      <w:r>
        <w:rPr>
          <w:noProof/>
          <w:lang w:eastAsia="es-CO"/>
        </w:rPr>
        <w:drawing>
          <wp:inline distT="0" distB="0" distL="0" distR="0" wp14:anchorId="11D7F8A8" wp14:editId="256B00AD">
            <wp:extent cx="3717985" cy="2327892"/>
            <wp:effectExtent l="152400" t="152400" r="358775" b="358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0860" cy="2348475"/>
                    </a:xfrm>
                    <a:prstGeom prst="rect">
                      <a:avLst/>
                    </a:prstGeom>
                    <a:ln>
                      <a:noFill/>
                    </a:ln>
                    <a:effectLst>
                      <a:outerShdw blurRad="292100" dist="139700" dir="2700000" algn="tl" rotWithShape="0">
                        <a:srgbClr val="333333">
                          <a:alpha val="65000"/>
                        </a:srgbClr>
                      </a:outerShdw>
                    </a:effectLst>
                  </pic:spPr>
                </pic:pic>
              </a:graphicData>
            </a:graphic>
          </wp:inline>
        </w:drawing>
      </w:r>
    </w:p>
    <w:p w14:paraId="00120826" w14:textId="77777777" w:rsidR="00EA1643" w:rsidRDefault="00EA1643" w:rsidP="00EA1643">
      <w:pPr>
        <w:spacing w:after="120"/>
        <w:jc w:val="center"/>
        <w:rPr>
          <w:rFonts w:cs="Times New Roman"/>
          <w:b/>
          <w:szCs w:val="24"/>
        </w:rPr>
      </w:pPr>
      <w:r w:rsidRPr="00BA4117">
        <w:rPr>
          <w:rFonts w:cs="Times New Roman"/>
          <w:szCs w:val="24"/>
        </w:rPr>
        <w:t>Insertar cita en el texto: Referencias &gt; Insertar cita &gt; Clic en fuente seleccionada:</w:t>
      </w:r>
      <w:r>
        <w:rPr>
          <w:noProof/>
          <w:lang w:eastAsia="es-CO"/>
        </w:rPr>
        <w:drawing>
          <wp:inline distT="0" distB="0" distL="0" distR="0" wp14:anchorId="1505C24E" wp14:editId="18FBF72D">
            <wp:extent cx="2595626" cy="2180407"/>
            <wp:effectExtent l="171450" t="171450" r="357505" b="35369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091" t="7843" r="49281" b="46419"/>
                    <a:stretch/>
                  </pic:blipFill>
                  <pic:spPr bwMode="auto">
                    <a:xfrm>
                      <a:off x="0" y="0"/>
                      <a:ext cx="2605065" cy="218833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ECF3CDF" w14:textId="77777777" w:rsidR="00EA1643" w:rsidRPr="00BA4117" w:rsidRDefault="00EA1643" w:rsidP="00EA1643">
      <w:pPr>
        <w:jc w:val="center"/>
        <w:rPr>
          <w:rFonts w:cs="Times New Roman"/>
          <w:szCs w:val="24"/>
        </w:rPr>
      </w:pPr>
      <w:r w:rsidRPr="00BA4117">
        <w:rPr>
          <w:rFonts w:cs="Times New Roman"/>
          <w:szCs w:val="24"/>
        </w:rPr>
        <w:t>Cita insertada dentro del texto:</w:t>
      </w:r>
    </w:p>
    <w:p w14:paraId="7F5F1126" w14:textId="77777777" w:rsidR="00EA1643" w:rsidRDefault="00EA1643" w:rsidP="00EA1643">
      <w:pPr>
        <w:jc w:val="center"/>
        <w:rPr>
          <w:rFonts w:cs="Times New Roman"/>
          <w:b/>
          <w:szCs w:val="24"/>
        </w:rPr>
      </w:pPr>
      <w:r>
        <w:rPr>
          <w:noProof/>
          <w:lang w:eastAsia="es-CO"/>
        </w:rPr>
        <w:drawing>
          <wp:inline distT="0" distB="0" distL="0" distR="0" wp14:anchorId="15464A76" wp14:editId="44A3492D">
            <wp:extent cx="5971540" cy="9232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71540" cy="923290"/>
                    </a:xfrm>
                    <a:prstGeom prst="rect">
                      <a:avLst/>
                    </a:prstGeom>
                  </pic:spPr>
                </pic:pic>
              </a:graphicData>
            </a:graphic>
          </wp:inline>
        </w:drawing>
      </w:r>
    </w:p>
    <w:p w14:paraId="33E1A485" w14:textId="77777777" w:rsidR="000935C0" w:rsidRDefault="00EA1643" w:rsidP="00EA1643">
      <w:pPr>
        <w:spacing w:after="120"/>
        <w:jc w:val="center"/>
        <w:rPr>
          <w:rFonts w:cs="Times New Roman"/>
          <w:szCs w:val="24"/>
        </w:rPr>
      </w:pPr>
      <w:r w:rsidRPr="00BA4117">
        <w:rPr>
          <w:rFonts w:cs="Times New Roman"/>
          <w:szCs w:val="24"/>
        </w:rPr>
        <w:lastRenderedPageBreak/>
        <w:t>Insertar referencias (bibliografía): Referencias &gt; Bibliografía &gt; Referencias</w:t>
      </w:r>
    </w:p>
    <w:p w14:paraId="7D21D9FC" w14:textId="22A520A2" w:rsidR="00EA1643" w:rsidRDefault="00EA1643" w:rsidP="00EA1643">
      <w:pPr>
        <w:spacing w:after="120"/>
        <w:jc w:val="center"/>
        <w:rPr>
          <w:rFonts w:cs="Times New Roman"/>
          <w:b/>
          <w:szCs w:val="24"/>
        </w:rPr>
      </w:pPr>
      <w:r>
        <w:rPr>
          <w:noProof/>
          <w:lang w:eastAsia="es-CO"/>
        </w:rPr>
        <w:drawing>
          <wp:inline distT="0" distB="0" distL="0" distR="0" wp14:anchorId="473B1D4D" wp14:editId="41DFDBF4">
            <wp:extent cx="2735249" cy="2699408"/>
            <wp:effectExtent l="171450" t="171450" r="370205" b="36766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0213" t="7842" r="43526" b="28541"/>
                    <a:stretch/>
                  </pic:blipFill>
                  <pic:spPr bwMode="auto">
                    <a:xfrm>
                      <a:off x="0" y="0"/>
                      <a:ext cx="2751987" cy="271592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557A3E8F" w14:textId="5059D99C" w:rsidR="000935C0" w:rsidRPr="00BA4117" w:rsidRDefault="00EA1643" w:rsidP="00EA1643">
      <w:pPr>
        <w:jc w:val="center"/>
        <w:rPr>
          <w:rFonts w:cs="Times New Roman"/>
          <w:szCs w:val="24"/>
        </w:rPr>
      </w:pPr>
      <w:r w:rsidRPr="00BA4117">
        <w:rPr>
          <w:rFonts w:cs="Times New Roman"/>
          <w:szCs w:val="24"/>
        </w:rPr>
        <w:t>Sección Referencias insertada:</w:t>
      </w:r>
    </w:p>
    <w:p w14:paraId="687043DA" w14:textId="0702975D" w:rsidR="00E937E9" w:rsidRDefault="00EA1643" w:rsidP="00EA1643">
      <w:pPr>
        <w:jc w:val="center"/>
        <w:rPr>
          <w:b/>
        </w:rPr>
      </w:pPr>
      <w:r>
        <w:rPr>
          <w:noProof/>
          <w:lang w:eastAsia="es-CO"/>
        </w:rPr>
        <w:drawing>
          <wp:inline distT="0" distB="0" distL="0" distR="0" wp14:anchorId="4405F655" wp14:editId="4410EF2A">
            <wp:extent cx="3886200" cy="1967895"/>
            <wp:effectExtent l="152400" t="152400" r="361950" b="3562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13348" cy="1981642"/>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33" w:name="_Toc440985139"/>
      <w:bookmarkStart w:id="34" w:name="_Toc440985138"/>
    </w:p>
    <w:p w14:paraId="70815CA6" w14:textId="633E3E7A" w:rsidR="00CC0F70" w:rsidRPr="002F7768" w:rsidRDefault="00CC0F70" w:rsidP="00CC0F70">
      <w:pPr>
        <w:ind w:firstLine="708"/>
        <w:rPr>
          <w:rFonts w:cs="Times New Roman"/>
          <w:szCs w:val="24"/>
        </w:rPr>
      </w:pPr>
      <w:r w:rsidRPr="007220E7">
        <w:rPr>
          <w:rFonts w:cs="Times New Roman"/>
          <w:b/>
          <w:szCs w:val="24"/>
        </w:rPr>
        <w:t>Material legal:</w:t>
      </w:r>
      <w:r>
        <w:rPr>
          <w:rFonts w:cs="Times New Roman"/>
          <w:szCs w:val="24"/>
        </w:rPr>
        <w:t xml:space="preserve"> para ampliación sobre citas y referencias de material legal y el estado como autor corporativo (leyes, decretos, resoluciones, códigos, sentencias), ver Anexo 2 en esta misma plantilla.</w:t>
      </w:r>
    </w:p>
    <w:p w14:paraId="563BD515" w14:textId="3324B41E" w:rsidR="000935C0" w:rsidRDefault="000935C0">
      <w:pPr>
        <w:spacing w:after="160" w:line="259" w:lineRule="auto"/>
        <w:jc w:val="left"/>
        <w:rPr>
          <w:b/>
        </w:rPr>
      </w:pPr>
    </w:p>
    <w:p w14:paraId="221EAD4E" w14:textId="31A751EC" w:rsidR="00CC0F70" w:rsidRDefault="00CC0F70">
      <w:pPr>
        <w:spacing w:after="160" w:line="259" w:lineRule="auto"/>
        <w:jc w:val="left"/>
        <w:rPr>
          <w:b/>
        </w:rPr>
      </w:pPr>
    </w:p>
    <w:p w14:paraId="7AFEA432" w14:textId="77777777" w:rsidR="00CC0F70" w:rsidRDefault="00CC0F70">
      <w:pPr>
        <w:spacing w:after="160" w:line="259" w:lineRule="auto"/>
        <w:jc w:val="left"/>
        <w:rPr>
          <w:b/>
        </w:rPr>
      </w:pPr>
    </w:p>
    <w:p w14:paraId="4E486756" w14:textId="77777777" w:rsidR="006C266E" w:rsidRDefault="006C266E">
      <w:pPr>
        <w:spacing w:after="160" w:line="259" w:lineRule="auto"/>
        <w:jc w:val="left"/>
        <w:rPr>
          <w:b/>
        </w:rPr>
      </w:pPr>
    </w:p>
    <w:p w14:paraId="07D517A2" w14:textId="130C3437" w:rsidR="00EA1643" w:rsidRPr="00285913" w:rsidRDefault="00F646D2" w:rsidP="00EA1643">
      <w:pPr>
        <w:jc w:val="center"/>
        <w:rPr>
          <w:b/>
        </w:rPr>
      </w:pPr>
      <w:r>
        <w:rPr>
          <w:b/>
        </w:rPr>
        <w:t xml:space="preserve">2 </w:t>
      </w:r>
      <w:r w:rsidR="00EA1643" w:rsidRPr="00285913">
        <w:rPr>
          <w:b/>
        </w:rPr>
        <w:t>Metodología</w:t>
      </w:r>
      <w:bookmarkEnd w:id="33"/>
    </w:p>
    <w:bookmarkEnd w:id="34"/>
    <w:p w14:paraId="14F85063" w14:textId="77777777" w:rsidR="00EA1643" w:rsidRDefault="00EA1643" w:rsidP="00EA1643">
      <w:pPr>
        <w:rPr>
          <w:rFonts w:cs="Times New Roman"/>
          <w:b/>
          <w:sz w:val="20"/>
          <w:szCs w:val="20"/>
        </w:rPr>
      </w:pPr>
    </w:p>
    <w:p w14:paraId="75B107D4" w14:textId="77777777" w:rsidR="00CC0F70" w:rsidRPr="007F6EFB" w:rsidRDefault="00CC0F70" w:rsidP="00CC0F70">
      <w:pPr>
        <w:ind w:firstLine="708"/>
        <w:rPr>
          <w:rFonts w:cs="Times New Roman"/>
          <w:szCs w:val="24"/>
        </w:rPr>
      </w:pPr>
      <w:r w:rsidRPr="007F6EFB">
        <w:rPr>
          <w:rFonts w:cs="Times New Roman"/>
          <w:szCs w:val="24"/>
        </w:rPr>
        <w:t>En la metodología se establecen los enfoques de investigación, esto es, cuantitativo, cualitativo o mixto.</w:t>
      </w:r>
    </w:p>
    <w:p w14:paraId="23864CEC" w14:textId="77777777" w:rsidR="00CC0F70" w:rsidRDefault="00CC0F70" w:rsidP="00CC0F70">
      <w:pPr>
        <w:jc w:val="center"/>
        <w:rPr>
          <w:rFonts w:cs="Times New Roman"/>
          <w:b/>
          <w:szCs w:val="24"/>
        </w:rPr>
      </w:pPr>
      <w:commentRangeStart w:id="35"/>
      <w:r w:rsidRPr="00C44C0E">
        <w:rPr>
          <w:rFonts w:cs="Times New Roman"/>
          <w:b/>
          <w:noProof/>
          <w:szCs w:val="24"/>
          <w:lang w:eastAsia="es-CO"/>
        </w:rPr>
        <mc:AlternateContent>
          <mc:Choice Requires="wps">
            <w:drawing>
              <wp:anchor distT="45720" distB="45720" distL="114300" distR="114300" simplePos="0" relativeHeight="251670528" behindDoc="0" locked="0" layoutInCell="1" allowOverlap="1" wp14:anchorId="5ED5952A" wp14:editId="42C8517C">
                <wp:simplePos x="0" y="0"/>
                <wp:positionH relativeFrom="margin">
                  <wp:align>right</wp:align>
                </wp:positionH>
                <wp:positionV relativeFrom="paragraph">
                  <wp:posOffset>281940</wp:posOffset>
                </wp:positionV>
                <wp:extent cx="5934075" cy="3371850"/>
                <wp:effectExtent l="0" t="0" r="28575" b="1905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371850"/>
                        </a:xfrm>
                        <a:prstGeom prst="rect">
                          <a:avLst/>
                        </a:prstGeom>
                        <a:solidFill>
                          <a:srgbClr val="FFFFFF"/>
                        </a:solidFill>
                        <a:ln w="9525">
                          <a:solidFill>
                            <a:srgbClr val="000000"/>
                          </a:solidFill>
                          <a:miter lim="800000"/>
                          <a:headEnd/>
                          <a:tailEnd/>
                        </a:ln>
                      </wps:spPr>
                      <wps:txbx>
                        <w:txbxContent>
                          <w:p w14:paraId="2133C46B" w14:textId="77777777" w:rsidR="006C266E" w:rsidRDefault="006C266E" w:rsidP="00CC0F70">
                            <w:pPr>
                              <w:jc w:val="left"/>
                            </w:pPr>
                            <w:r w:rsidRPr="00C44C0E">
                              <w:rPr>
                                <w:rFonts w:cs="Times New Roman"/>
                                <w:szCs w:val="24"/>
                              </w:rPr>
                              <w:t>F</w:t>
                            </w:r>
                            <w:r w:rsidRPr="00C44C0E">
                              <w:rPr>
                                <w:rStyle w:val="Refdecomentario"/>
                                <w:szCs w:val="24"/>
                              </w:rPr>
                              <w:annotationRef/>
                            </w:r>
                            <w:r w:rsidRPr="00C44C0E">
                              <w:rPr>
                                <w:rFonts w:cs="Times New Roman"/>
                                <w:szCs w:val="24"/>
                              </w:rPr>
                              <w:t>igura 1</w:t>
                            </w:r>
                            <w:r w:rsidRPr="00C44C0E">
                              <w:rPr>
                                <w:rStyle w:val="Refdecomentario"/>
                                <w:szCs w:val="24"/>
                              </w:rPr>
                              <w:annotationRef/>
                            </w:r>
                            <w:r w:rsidRPr="00C44C0E">
                              <w:rPr>
                                <w:rFonts w:cs="Times New Roman"/>
                                <w:szCs w:val="24"/>
                              </w:rPr>
                              <w:t>. Portada Normas APA sexta edición (2010), edición en inglés</w:t>
                            </w:r>
                          </w:p>
                          <w:p w14:paraId="5A02EE66" w14:textId="77777777" w:rsidR="006C266E" w:rsidRDefault="006C266E" w:rsidP="00CC0F70">
                            <w:pPr>
                              <w:jc w:val="center"/>
                            </w:pPr>
                            <w:r w:rsidRPr="00241FB2">
                              <w:rPr>
                                <w:rFonts w:cs="Times New Roman"/>
                                <w:noProof/>
                                <w:lang w:eastAsia="es-CO"/>
                              </w:rPr>
                              <w:drawing>
                                <wp:inline distT="0" distB="0" distL="0" distR="0" wp14:anchorId="539C5011" wp14:editId="2EB876C4">
                                  <wp:extent cx="2536166" cy="2536166"/>
                                  <wp:effectExtent l="0" t="0" r="0" b="0"/>
                                  <wp:docPr id="1" name="Imagen 1" descr="http://blog.apastyle.org/.a/6a01157041f4e3970b0154357366f5970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apastyle.org/.a/6a01157041f4e3970b0154357366f5970c-p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0624" cy="2570624"/>
                                          </a:xfrm>
                                          <a:prstGeom prst="rect">
                                            <a:avLst/>
                                          </a:prstGeom>
                                          <a:noFill/>
                                          <a:ln>
                                            <a:noFill/>
                                          </a:ln>
                                        </pic:spPr>
                                      </pic:pic>
                                    </a:graphicData>
                                  </a:graphic>
                                </wp:inline>
                              </w:drawing>
                            </w:r>
                            <w:r>
                              <w:t xml:space="preserve"> </w:t>
                            </w:r>
                          </w:p>
                          <w:p w14:paraId="3D809B5E" w14:textId="77777777" w:rsidR="006C266E" w:rsidRPr="00C44C0E" w:rsidRDefault="006C266E" w:rsidP="00CC0F70">
                            <w:pPr>
                              <w:spacing w:line="276" w:lineRule="auto"/>
                              <w:rPr>
                                <w:rFonts w:cs="Times New Roman"/>
                                <w:sz w:val="20"/>
                                <w:szCs w:val="20"/>
                              </w:rPr>
                            </w:pPr>
                            <w:r>
                              <w:rPr>
                                <w:rFonts w:cs="Times New Roman"/>
                                <w:i/>
                                <w:sz w:val="20"/>
                                <w:szCs w:val="20"/>
                              </w:rPr>
                              <w:t xml:space="preserve">Nota: </w:t>
                            </w:r>
                            <w:r w:rsidRPr="00C44C0E">
                              <w:rPr>
                                <w:rFonts w:cs="Times New Roman"/>
                                <w:sz w:val="20"/>
                                <w:szCs w:val="20"/>
                              </w:rPr>
                              <w:t xml:space="preserve">Fuente </w:t>
                            </w:r>
                            <w:r w:rsidRPr="001A3EC0">
                              <w:rPr>
                                <w:rFonts w:cs="Times New Roman"/>
                                <w:sz w:val="20"/>
                                <w:szCs w:val="20"/>
                              </w:rPr>
                              <w:t xml:space="preserve">https://goo.gl/lXGWC0 </w:t>
                            </w:r>
                            <w:r w:rsidRPr="00C44C0E">
                              <w:rPr>
                                <w:rStyle w:val="Refdecomentario"/>
                                <w:sz w:val="20"/>
                                <w:szCs w:val="20"/>
                              </w:rPr>
                              <w:annotationRef/>
                            </w:r>
                            <w:r w:rsidRPr="00C44C0E">
                              <w:rPr>
                                <w:rFonts w:cs="Times New Roman"/>
                                <w:sz w:val="20"/>
                                <w:szCs w:val="20"/>
                              </w:rPr>
                              <w:t>(American Psychological Association, 2010)</w:t>
                            </w:r>
                            <w:r>
                              <w:rPr>
                                <w:rFonts w:cs="Times New Roman"/>
                                <w:sz w:val="20"/>
                                <w:szCs w:val="20"/>
                              </w:rPr>
                              <w:t>. La edición 6 de las Normas APA corresponde a la versión en inglés, la edición 3 es la versión en español.</w:t>
                            </w:r>
                          </w:p>
                          <w:p w14:paraId="09D53699" w14:textId="77777777" w:rsidR="006C266E" w:rsidRDefault="006C266E" w:rsidP="00CC0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5952A" id="_x0000_s1027" type="#_x0000_t202" style="position:absolute;left:0;text-align:left;margin-left:416.05pt;margin-top:22.2pt;width:467.25pt;height:265.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">
                <v:textbox>
                  <w:txbxContent>
                    <w:p w14:paraId="2133C46B" w14:textId="77777777" w:rsidR="006C266E" w:rsidRDefault="006C266E" w:rsidP="00CC0F70">
                      <w:pPr>
                        <w:jc w:val="left"/>
                      </w:pPr>
                      <w:r w:rsidRPr="00C44C0E">
                        <w:rPr>
                          <w:rFonts w:cs="Times New Roman"/>
                          <w:szCs w:val="24"/>
                        </w:rPr>
                        <w:t>F</w:t>
                      </w:r>
                      <w:r w:rsidRPr="00C44C0E">
                        <w:rPr>
                          <w:rStyle w:val="Refdecomentario"/>
                          <w:szCs w:val="24"/>
                        </w:rPr>
                        <w:annotationRef/>
                      </w:r>
                      <w:r w:rsidRPr="00C44C0E">
                        <w:rPr>
                          <w:rFonts w:cs="Times New Roman"/>
                          <w:szCs w:val="24"/>
                        </w:rPr>
                        <w:t>igura 1</w:t>
                      </w:r>
                      <w:r w:rsidRPr="00C44C0E">
                        <w:rPr>
                          <w:rStyle w:val="Refdecomentario"/>
                          <w:szCs w:val="24"/>
                        </w:rPr>
                        <w:annotationRef/>
                      </w:r>
                      <w:r w:rsidRPr="00C44C0E">
                        <w:rPr>
                          <w:rFonts w:cs="Times New Roman"/>
                          <w:szCs w:val="24"/>
                        </w:rPr>
                        <w:t>. Portada Normas APA sexta edición (2010), edición en inglés</w:t>
                      </w:r>
                    </w:p>
                    <w:p w14:paraId="5A02EE66" w14:textId="77777777" w:rsidR="006C266E" w:rsidRDefault="006C266E" w:rsidP="00CC0F70">
                      <w:pPr>
                        <w:jc w:val="center"/>
                      </w:pPr>
                      <w:r w:rsidRPr="00241FB2">
                        <w:rPr>
                          <w:rFonts w:cs="Times New Roman"/>
                          <w:noProof/>
                          <w:lang w:eastAsia="es-CO"/>
                        </w:rPr>
                        <w:drawing>
                          <wp:inline distT="0" distB="0" distL="0" distR="0" wp14:anchorId="539C5011" wp14:editId="2EB876C4">
                            <wp:extent cx="2536166" cy="2536166"/>
                            <wp:effectExtent l="0" t="0" r="0" b="0"/>
                            <wp:docPr id="1" name="Imagen 1" descr="http://blog.apastyle.org/.a/6a01157041f4e3970b0154357366f5970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apastyle.org/.a/6a01157041f4e3970b0154357366f5970c-p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0624" cy="2570624"/>
                                    </a:xfrm>
                                    <a:prstGeom prst="rect">
                                      <a:avLst/>
                                    </a:prstGeom>
                                    <a:noFill/>
                                    <a:ln>
                                      <a:noFill/>
                                    </a:ln>
                                  </pic:spPr>
                                </pic:pic>
                              </a:graphicData>
                            </a:graphic>
                          </wp:inline>
                        </w:drawing>
                      </w:r>
                      <w:r>
                        <w:t xml:space="preserve"> </w:t>
                      </w:r>
                    </w:p>
                    <w:p w14:paraId="3D809B5E" w14:textId="77777777" w:rsidR="006C266E" w:rsidRPr="00C44C0E" w:rsidRDefault="006C266E" w:rsidP="00CC0F70">
                      <w:pPr>
                        <w:spacing w:line="276" w:lineRule="auto"/>
                        <w:rPr>
                          <w:rFonts w:cs="Times New Roman"/>
                          <w:sz w:val="20"/>
                          <w:szCs w:val="20"/>
                        </w:rPr>
                      </w:pPr>
                      <w:r>
                        <w:rPr>
                          <w:rFonts w:cs="Times New Roman"/>
                          <w:i/>
                          <w:sz w:val="20"/>
                          <w:szCs w:val="20"/>
                        </w:rPr>
                        <w:t xml:space="preserve">Nota: </w:t>
                      </w:r>
                      <w:r w:rsidRPr="00C44C0E">
                        <w:rPr>
                          <w:rFonts w:cs="Times New Roman"/>
                          <w:sz w:val="20"/>
                          <w:szCs w:val="20"/>
                        </w:rPr>
                        <w:t xml:space="preserve">Fuente </w:t>
                      </w:r>
                      <w:r w:rsidRPr="001A3EC0">
                        <w:rPr>
                          <w:rFonts w:cs="Times New Roman"/>
                          <w:sz w:val="20"/>
                          <w:szCs w:val="20"/>
                        </w:rPr>
                        <w:t xml:space="preserve">https://goo.gl/lXGWC0 </w:t>
                      </w:r>
                      <w:r w:rsidRPr="00C44C0E">
                        <w:rPr>
                          <w:rStyle w:val="Refdecomentario"/>
                          <w:sz w:val="20"/>
                          <w:szCs w:val="20"/>
                        </w:rPr>
                        <w:annotationRef/>
                      </w:r>
                      <w:r w:rsidRPr="00C44C0E">
                        <w:rPr>
                          <w:rFonts w:cs="Times New Roman"/>
                          <w:sz w:val="20"/>
                          <w:szCs w:val="20"/>
                        </w:rPr>
                        <w:t>(American Psychological Association, 2010)</w:t>
                      </w:r>
                      <w:r>
                        <w:rPr>
                          <w:rFonts w:cs="Times New Roman"/>
                          <w:sz w:val="20"/>
                          <w:szCs w:val="20"/>
                        </w:rPr>
                        <w:t>. La edición 6 de las Normas APA corresponde a la versión en inglés, la edición 3 es la versión en español.</w:t>
                      </w:r>
                    </w:p>
                    <w:p w14:paraId="09D53699" w14:textId="77777777" w:rsidR="006C266E" w:rsidRDefault="006C266E" w:rsidP="00CC0F70"/>
                  </w:txbxContent>
                </v:textbox>
                <w10:wrap type="square" anchorx="margin"/>
              </v:shape>
            </w:pict>
          </mc:Fallback>
        </mc:AlternateContent>
      </w:r>
      <w:r>
        <w:rPr>
          <w:rFonts w:cs="Times New Roman"/>
          <w:b/>
          <w:szCs w:val="24"/>
        </w:rPr>
        <w:t xml:space="preserve"> </w:t>
      </w:r>
      <w:commentRangeEnd w:id="35"/>
      <w:r>
        <w:rPr>
          <w:rStyle w:val="Refdecomentario"/>
        </w:rPr>
        <w:commentReference w:id="35"/>
      </w:r>
    </w:p>
    <w:p w14:paraId="7241CBC7" w14:textId="77777777" w:rsidR="00CC0F70" w:rsidRDefault="00CC0F70" w:rsidP="00CC0F70">
      <w:pPr>
        <w:jc w:val="center"/>
        <w:rPr>
          <w:rFonts w:cs="Times New Roman"/>
          <w:b/>
          <w:szCs w:val="24"/>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9394"/>
      </w:tblGrid>
      <w:tr w:rsidR="00BE1143" w14:paraId="79CE6A43" w14:textId="77777777" w:rsidTr="00E878B9">
        <w:tc>
          <w:tcPr>
            <w:tcW w:w="9394" w:type="dxa"/>
          </w:tcPr>
          <w:p w14:paraId="1F2F6F52" w14:textId="77777777" w:rsidR="00BE1143" w:rsidRPr="00611D76" w:rsidRDefault="00BE1143" w:rsidP="00E878B9">
            <w:pPr>
              <w:spacing w:before="120"/>
              <w:jc w:val="left"/>
              <w:rPr>
                <w:rFonts w:cs="Times New Roman"/>
                <w:szCs w:val="24"/>
              </w:rPr>
            </w:pPr>
            <w:r w:rsidRPr="00611D76">
              <w:rPr>
                <w:rFonts w:cs="Times New Roman"/>
                <w:szCs w:val="24"/>
              </w:rPr>
              <w:t xml:space="preserve">Figura 2. Logo Biblioteca </w:t>
            </w:r>
            <w:r>
              <w:rPr>
                <w:rFonts w:cs="Times New Roman"/>
                <w:szCs w:val="24"/>
              </w:rPr>
              <w:t>Institución Universitaria Antonio José Camacho.</w:t>
            </w:r>
          </w:p>
        </w:tc>
      </w:tr>
      <w:tr w:rsidR="00BE1143" w14:paraId="7A414E65" w14:textId="77777777" w:rsidTr="00E878B9">
        <w:tc>
          <w:tcPr>
            <w:tcW w:w="9394" w:type="dxa"/>
          </w:tcPr>
          <w:p w14:paraId="7ECF857F" w14:textId="77777777" w:rsidR="00BE1143" w:rsidRDefault="00BE1143" w:rsidP="00E878B9">
            <w:pPr>
              <w:jc w:val="center"/>
              <w:rPr>
                <w:rFonts w:cs="Times New Roman"/>
                <w:b/>
                <w:szCs w:val="24"/>
              </w:rPr>
            </w:pPr>
            <w:r w:rsidRPr="00CB748C">
              <w:rPr>
                <w:rFonts w:cs="Times New Roman"/>
                <w:b/>
                <w:noProof/>
                <w:szCs w:val="24"/>
                <w:lang w:eastAsia="es-CO"/>
              </w:rPr>
              <w:drawing>
                <wp:inline distT="0" distB="0" distL="0" distR="0" wp14:anchorId="0AB87E76" wp14:editId="62D825F2">
                  <wp:extent cx="2495550" cy="1248978"/>
                  <wp:effectExtent l="0" t="0" r="0" b="0"/>
                  <wp:docPr id="31" name="Imagen 31" descr="C:\Users\Agrajales\Desktop\LOGO UNIAJC 2014 - Sin 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rajales\Desktop\LOGO UNIAJC 2014 - Sin esloga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0502" cy="1256461"/>
                          </a:xfrm>
                          <a:prstGeom prst="rect">
                            <a:avLst/>
                          </a:prstGeom>
                          <a:noFill/>
                          <a:ln>
                            <a:noFill/>
                          </a:ln>
                        </pic:spPr>
                      </pic:pic>
                    </a:graphicData>
                  </a:graphic>
                </wp:inline>
              </w:drawing>
            </w:r>
          </w:p>
        </w:tc>
      </w:tr>
      <w:tr w:rsidR="00BE1143" w14:paraId="08DC6918" w14:textId="77777777" w:rsidTr="00E878B9">
        <w:tc>
          <w:tcPr>
            <w:tcW w:w="9394" w:type="dxa"/>
          </w:tcPr>
          <w:p w14:paraId="3669833C" w14:textId="77777777" w:rsidR="00BE1143" w:rsidRPr="00611D76" w:rsidRDefault="00BE1143" w:rsidP="00E878B9">
            <w:pPr>
              <w:spacing w:after="120" w:line="276" w:lineRule="auto"/>
              <w:rPr>
                <w:rFonts w:cs="Times New Roman"/>
                <w:sz w:val="20"/>
                <w:szCs w:val="20"/>
              </w:rPr>
            </w:pPr>
            <w:r>
              <w:rPr>
                <w:rFonts w:cs="Times New Roman"/>
                <w:i/>
                <w:sz w:val="20"/>
                <w:szCs w:val="20"/>
              </w:rPr>
              <w:t>Nota:</w:t>
            </w:r>
            <w:r w:rsidRPr="00611D76">
              <w:rPr>
                <w:rFonts w:cs="Times New Roman"/>
                <w:sz w:val="20"/>
                <w:szCs w:val="20"/>
              </w:rPr>
              <w:t xml:space="preserve"> Fuente http:</w:t>
            </w:r>
            <w:r>
              <w:t xml:space="preserve"> </w:t>
            </w:r>
            <w:hyperlink r:id="rId21" w:history="1">
              <w:r w:rsidRPr="000741BE">
                <w:rPr>
                  <w:rStyle w:val="Hipervnculo"/>
                  <w:rFonts w:cs="Times New Roman"/>
                  <w:szCs w:val="20"/>
                </w:rPr>
                <w:t>http://uniajc.edu.co/</w:t>
              </w:r>
            </w:hyperlink>
            <w:r>
              <w:rPr>
                <w:rFonts w:cs="Times New Roman"/>
                <w:sz w:val="20"/>
                <w:szCs w:val="20"/>
              </w:rPr>
              <w:t xml:space="preserve"> Página web de la Institución Universitaria Antonio José Camacho (UNIAJC).</w:t>
            </w:r>
          </w:p>
        </w:tc>
      </w:tr>
    </w:tbl>
    <w:p w14:paraId="658A1D1E" w14:textId="77777777" w:rsidR="00EA1643" w:rsidRDefault="00EA1643" w:rsidP="00EA1643">
      <w:pPr>
        <w:jc w:val="center"/>
        <w:rPr>
          <w:rFonts w:cs="Times New Roman"/>
          <w:b/>
          <w:szCs w:val="24"/>
        </w:rPr>
      </w:pPr>
    </w:p>
    <w:p w14:paraId="39EA106C" w14:textId="2C4103BC" w:rsidR="000935C0" w:rsidRDefault="000935C0" w:rsidP="00EA1643">
      <w:pPr>
        <w:jc w:val="center"/>
        <w:rPr>
          <w:b/>
        </w:rPr>
      </w:pPr>
      <w:bookmarkStart w:id="36" w:name="_Toc440985140"/>
    </w:p>
    <w:p w14:paraId="5B2E557D" w14:textId="0D09540C" w:rsidR="00EA1643" w:rsidRPr="00285913" w:rsidRDefault="00F646D2" w:rsidP="00EA1643">
      <w:pPr>
        <w:jc w:val="center"/>
        <w:rPr>
          <w:b/>
        </w:rPr>
      </w:pPr>
      <w:r>
        <w:rPr>
          <w:b/>
        </w:rPr>
        <w:lastRenderedPageBreak/>
        <w:t xml:space="preserve">3 </w:t>
      </w:r>
      <w:r w:rsidR="00EA1643" w:rsidRPr="00285913">
        <w:rPr>
          <w:b/>
        </w:rPr>
        <w:t>Resultados</w:t>
      </w:r>
      <w:bookmarkEnd w:id="36"/>
    </w:p>
    <w:p w14:paraId="1B928C48" w14:textId="77777777" w:rsidR="00EA1643" w:rsidRDefault="00EA1643" w:rsidP="00EA1643">
      <w:pPr>
        <w:ind w:firstLine="708"/>
        <w:rPr>
          <w:rFonts w:cs="Times New Roman"/>
          <w:szCs w:val="24"/>
        </w:rPr>
      </w:pPr>
    </w:p>
    <w:p w14:paraId="601C60E6" w14:textId="77777777" w:rsidR="00EA1643" w:rsidRDefault="00EA1643" w:rsidP="00EA1643">
      <w:pPr>
        <w:ind w:firstLine="708"/>
        <w:rPr>
          <w:rFonts w:cs="Times New Roman"/>
          <w:szCs w:val="24"/>
        </w:rPr>
      </w:pPr>
      <w:r>
        <w:rPr>
          <w:rFonts w:cs="Times New Roman"/>
          <w:szCs w:val="24"/>
        </w:rPr>
        <w:t>En los resultados se comunican los hallazgos y descubrimientos del estudio. Se incluyen tablas, figuras, diagramas y demás material demostrativo.</w:t>
      </w:r>
    </w:p>
    <w:p w14:paraId="3BBE40FB" w14:textId="77777777" w:rsidR="00EA1643" w:rsidRPr="00241FB2" w:rsidRDefault="00EA1643" w:rsidP="00EA1643">
      <w:pPr>
        <w:ind w:firstLine="708"/>
        <w:rPr>
          <w:rFonts w:cs="Times New Roman"/>
          <w:szCs w:val="24"/>
        </w:rPr>
      </w:pPr>
    </w:p>
    <w:p w14:paraId="27851706" w14:textId="77777777" w:rsidR="0053362F" w:rsidRDefault="00EA1643" w:rsidP="0053362F">
      <w:pPr>
        <w:spacing w:after="120" w:line="240" w:lineRule="auto"/>
        <w:rPr>
          <w:rFonts w:cs="Times New Roman"/>
          <w:szCs w:val="24"/>
        </w:rPr>
      </w:pPr>
      <w:commentRangeStart w:id="37"/>
      <w:r w:rsidRPr="007F16AA">
        <w:rPr>
          <w:rFonts w:cs="Times New Roman"/>
          <w:szCs w:val="24"/>
        </w:rPr>
        <w:t>T</w:t>
      </w:r>
      <w:commentRangeEnd w:id="37"/>
      <w:r w:rsidR="000935C0">
        <w:rPr>
          <w:rStyle w:val="Refdecomentario"/>
        </w:rPr>
        <w:commentReference w:id="37"/>
      </w:r>
      <w:r w:rsidRPr="007F16AA">
        <w:rPr>
          <w:rFonts w:cs="Times New Roman"/>
          <w:szCs w:val="24"/>
        </w:rPr>
        <w:t>abla 1</w:t>
      </w:r>
    </w:p>
    <w:p w14:paraId="0CCFA678" w14:textId="6BCAC501" w:rsidR="00EA1643" w:rsidRPr="007F16AA" w:rsidRDefault="00EA1643" w:rsidP="0053362F">
      <w:pPr>
        <w:spacing w:after="120" w:line="240" w:lineRule="auto"/>
        <w:rPr>
          <w:rFonts w:cs="Times New Roman"/>
          <w:szCs w:val="24"/>
        </w:rPr>
      </w:pPr>
      <w:r w:rsidRPr="001A731E">
        <w:rPr>
          <w:rFonts w:cs="Times New Roman"/>
          <w:i/>
          <w:szCs w:val="24"/>
        </w:rPr>
        <w:t>Cita paráfrasis o no textual, fuera de paréntesis</w:t>
      </w:r>
      <w:r w:rsidR="00E937E9">
        <w:rPr>
          <w:rFonts w:cs="Times New Roman"/>
          <w:i/>
          <w:szCs w:val="24"/>
        </w:rPr>
        <w:t>.</w:t>
      </w:r>
    </w:p>
    <w:tbl>
      <w:tblPr>
        <w:tblStyle w:val="Tablaconcuadrcula"/>
        <w:tblW w:w="9351" w:type="dxa"/>
        <w:jc w:val="center"/>
        <w:tblLook w:val="04A0" w:firstRow="1" w:lastRow="0" w:firstColumn="1" w:lastColumn="0" w:noHBand="0" w:noVBand="1"/>
      </w:tblPr>
      <w:tblGrid>
        <w:gridCol w:w="1980"/>
        <w:gridCol w:w="3969"/>
        <w:gridCol w:w="3402"/>
      </w:tblGrid>
      <w:tr w:rsidR="00EA1643" w:rsidRPr="004B3744" w14:paraId="6372380C" w14:textId="77777777" w:rsidTr="00C727EA">
        <w:trPr>
          <w:trHeight w:val="340"/>
          <w:jc w:val="center"/>
        </w:trPr>
        <w:tc>
          <w:tcPr>
            <w:tcW w:w="1980" w:type="dxa"/>
            <w:vMerge w:val="restart"/>
            <w:tcBorders>
              <w:left w:val="nil"/>
              <w:right w:val="nil"/>
            </w:tcBorders>
            <w:vAlign w:val="center"/>
          </w:tcPr>
          <w:p w14:paraId="1531EF6F"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Cantidad</w:t>
            </w:r>
          </w:p>
          <w:p w14:paraId="37BB44C0"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de Autores</w:t>
            </w:r>
          </w:p>
        </w:tc>
        <w:tc>
          <w:tcPr>
            <w:tcW w:w="7371" w:type="dxa"/>
            <w:gridSpan w:val="2"/>
            <w:tcBorders>
              <w:left w:val="nil"/>
              <w:bottom w:val="single" w:sz="4" w:space="0" w:color="auto"/>
              <w:right w:val="nil"/>
            </w:tcBorders>
            <w:vAlign w:val="bottom"/>
          </w:tcPr>
          <w:p w14:paraId="264941E8"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Tipos de cita</w:t>
            </w:r>
          </w:p>
        </w:tc>
      </w:tr>
      <w:tr w:rsidR="00EA1643" w:rsidRPr="004B3744" w14:paraId="11FD8DE1" w14:textId="77777777" w:rsidTr="00C727EA">
        <w:trPr>
          <w:trHeight w:val="340"/>
          <w:jc w:val="center"/>
        </w:trPr>
        <w:tc>
          <w:tcPr>
            <w:tcW w:w="1980" w:type="dxa"/>
            <w:vMerge/>
            <w:tcBorders>
              <w:left w:val="nil"/>
              <w:bottom w:val="single" w:sz="4" w:space="0" w:color="auto"/>
              <w:right w:val="nil"/>
            </w:tcBorders>
            <w:vAlign w:val="center"/>
          </w:tcPr>
          <w:p w14:paraId="2FDD0B3D" w14:textId="77777777" w:rsidR="00EA1643" w:rsidRPr="004B3744" w:rsidRDefault="00EA1643" w:rsidP="0053362F">
            <w:pPr>
              <w:spacing w:line="240" w:lineRule="auto"/>
              <w:jc w:val="center"/>
              <w:rPr>
                <w:rFonts w:cs="Times New Roman"/>
                <w:sz w:val="20"/>
                <w:szCs w:val="20"/>
              </w:rPr>
            </w:pPr>
          </w:p>
        </w:tc>
        <w:tc>
          <w:tcPr>
            <w:tcW w:w="3969" w:type="dxa"/>
            <w:tcBorders>
              <w:left w:val="nil"/>
              <w:bottom w:val="single" w:sz="4" w:space="0" w:color="auto"/>
              <w:right w:val="nil"/>
            </w:tcBorders>
            <w:vAlign w:val="center"/>
          </w:tcPr>
          <w:p w14:paraId="4E04E5B2"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 xml:space="preserve">Primera cita </w:t>
            </w:r>
            <w:r w:rsidRPr="004B3744">
              <w:rPr>
                <w:rFonts w:cs="Times New Roman"/>
                <w:b/>
                <w:sz w:val="20"/>
                <w:szCs w:val="20"/>
              </w:rPr>
              <w:t>fuera</w:t>
            </w:r>
            <w:r w:rsidRPr="004B3744">
              <w:rPr>
                <w:rFonts w:cs="Times New Roman"/>
                <w:sz w:val="20"/>
                <w:szCs w:val="20"/>
              </w:rPr>
              <w:t xml:space="preserve"> de paréntesis</w:t>
            </w:r>
          </w:p>
        </w:tc>
        <w:tc>
          <w:tcPr>
            <w:tcW w:w="3402" w:type="dxa"/>
            <w:tcBorders>
              <w:left w:val="nil"/>
              <w:bottom w:val="single" w:sz="4" w:space="0" w:color="auto"/>
              <w:right w:val="nil"/>
            </w:tcBorders>
            <w:vAlign w:val="center"/>
          </w:tcPr>
          <w:p w14:paraId="2CECC2E5"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 xml:space="preserve">Citas siguientes </w:t>
            </w:r>
            <w:r w:rsidRPr="004B3744">
              <w:rPr>
                <w:rFonts w:cs="Times New Roman"/>
                <w:b/>
                <w:sz w:val="20"/>
                <w:szCs w:val="20"/>
              </w:rPr>
              <w:t>fuera</w:t>
            </w:r>
            <w:r w:rsidRPr="004B3744">
              <w:rPr>
                <w:rFonts w:cs="Times New Roman"/>
                <w:sz w:val="20"/>
                <w:szCs w:val="20"/>
              </w:rPr>
              <w:t xml:space="preserve"> de paréntesis</w:t>
            </w:r>
          </w:p>
        </w:tc>
      </w:tr>
      <w:tr w:rsidR="00EA1643" w:rsidRPr="004B3744" w14:paraId="42AA4D36" w14:textId="77777777" w:rsidTr="00C727EA">
        <w:trPr>
          <w:trHeight w:val="340"/>
          <w:jc w:val="center"/>
        </w:trPr>
        <w:tc>
          <w:tcPr>
            <w:tcW w:w="1980" w:type="dxa"/>
            <w:tcBorders>
              <w:left w:val="nil"/>
              <w:bottom w:val="nil"/>
              <w:right w:val="nil"/>
            </w:tcBorders>
            <w:vAlign w:val="center"/>
          </w:tcPr>
          <w:p w14:paraId="4738BD8A"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1 autor</w:t>
            </w:r>
          </w:p>
        </w:tc>
        <w:tc>
          <w:tcPr>
            <w:tcW w:w="3969" w:type="dxa"/>
            <w:tcBorders>
              <w:left w:val="nil"/>
              <w:bottom w:val="nil"/>
              <w:right w:val="nil"/>
            </w:tcBorders>
            <w:vAlign w:val="center"/>
          </w:tcPr>
          <w:p w14:paraId="66CC37F0"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Rioja (2008)</w:t>
            </w:r>
          </w:p>
        </w:tc>
        <w:tc>
          <w:tcPr>
            <w:tcW w:w="3402" w:type="dxa"/>
            <w:tcBorders>
              <w:left w:val="nil"/>
              <w:bottom w:val="nil"/>
              <w:right w:val="nil"/>
            </w:tcBorders>
            <w:vAlign w:val="center"/>
          </w:tcPr>
          <w:p w14:paraId="438AE61A"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Rioja (2008)</w:t>
            </w:r>
          </w:p>
        </w:tc>
      </w:tr>
      <w:tr w:rsidR="00EA1643" w:rsidRPr="004B3744" w14:paraId="3174EEED" w14:textId="77777777" w:rsidTr="00C727EA">
        <w:trPr>
          <w:trHeight w:val="340"/>
          <w:jc w:val="center"/>
        </w:trPr>
        <w:tc>
          <w:tcPr>
            <w:tcW w:w="1980" w:type="dxa"/>
            <w:tcBorders>
              <w:top w:val="nil"/>
              <w:left w:val="nil"/>
              <w:bottom w:val="nil"/>
              <w:right w:val="nil"/>
            </w:tcBorders>
            <w:vAlign w:val="center"/>
          </w:tcPr>
          <w:p w14:paraId="1A60DB53"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2 autores</w:t>
            </w:r>
          </w:p>
        </w:tc>
        <w:tc>
          <w:tcPr>
            <w:tcW w:w="3969" w:type="dxa"/>
            <w:tcBorders>
              <w:top w:val="nil"/>
              <w:left w:val="nil"/>
              <w:bottom w:val="nil"/>
              <w:right w:val="nil"/>
            </w:tcBorders>
            <w:vAlign w:val="center"/>
          </w:tcPr>
          <w:p w14:paraId="10CAB64E"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Ramírez y Guzmán (2011)</w:t>
            </w:r>
          </w:p>
        </w:tc>
        <w:tc>
          <w:tcPr>
            <w:tcW w:w="3402" w:type="dxa"/>
            <w:tcBorders>
              <w:top w:val="nil"/>
              <w:left w:val="nil"/>
              <w:bottom w:val="nil"/>
              <w:right w:val="nil"/>
            </w:tcBorders>
            <w:vAlign w:val="center"/>
          </w:tcPr>
          <w:p w14:paraId="4BC075D3"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Ramírez y Guzmán (2011)</w:t>
            </w:r>
          </w:p>
        </w:tc>
      </w:tr>
      <w:tr w:rsidR="00EA1643" w:rsidRPr="004B3744" w14:paraId="295F118A" w14:textId="77777777" w:rsidTr="00C727EA">
        <w:trPr>
          <w:trHeight w:val="340"/>
          <w:jc w:val="center"/>
        </w:trPr>
        <w:tc>
          <w:tcPr>
            <w:tcW w:w="1980" w:type="dxa"/>
            <w:tcBorders>
              <w:top w:val="nil"/>
              <w:left w:val="nil"/>
              <w:bottom w:val="nil"/>
              <w:right w:val="nil"/>
            </w:tcBorders>
            <w:vAlign w:val="center"/>
          </w:tcPr>
          <w:p w14:paraId="6DFEDAAE"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3 autores</w:t>
            </w:r>
          </w:p>
        </w:tc>
        <w:tc>
          <w:tcPr>
            <w:tcW w:w="3969" w:type="dxa"/>
            <w:tcBorders>
              <w:top w:val="nil"/>
              <w:left w:val="nil"/>
              <w:bottom w:val="nil"/>
              <w:right w:val="nil"/>
            </w:tcBorders>
            <w:vAlign w:val="center"/>
          </w:tcPr>
          <w:p w14:paraId="65182438"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Flores, Ostrosky y Lozano (2012)</w:t>
            </w:r>
          </w:p>
        </w:tc>
        <w:tc>
          <w:tcPr>
            <w:tcW w:w="3402" w:type="dxa"/>
            <w:tcBorders>
              <w:top w:val="nil"/>
              <w:left w:val="nil"/>
              <w:bottom w:val="nil"/>
              <w:right w:val="nil"/>
            </w:tcBorders>
            <w:vAlign w:val="center"/>
          </w:tcPr>
          <w:p w14:paraId="6A325E78"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Flores et al. (2012)</w:t>
            </w:r>
          </w:p>
        </w:tc>
      </w:tr>
      <w:tr w:rsidR="00EA1643" w:rsidRPr="004B3744" w14:paraId="4EC16B2C" w14:textId="77777777" w:rsidTr="00C727EA">
        <w:trPr>
          <w:trHeight w:val="340"/>
          <w:jc w:val="center"/>
        </w:trPr>
        <w:tc>
          <w:tcPr>
            <w:tcW w:w="1980" w:type="dxa"/>
            <w:tcBorders>
              <w:top w:val="nil"/>
              <w:left w:val="nil"/>
              <w:bottom w:val="nil"/>
              <w:right w:val="nil"/>
            </w:tcBorders>
            <w:vAlign w:val="center"/>
          </w:tcPr>
          <w:p w14:paraId="3F309CD8"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4 autores</w:t>
            </w:r>
          </w:p>
        </w:tc>
        <w:tc>
          <w:tcPr>
            <w:tcW w:w="3969" w:type="dxa"/>
            <w:tcBorders>
              <w:top w:val="nil"/>
              <w:left w:val="nil"/>
              <w:bottom w:val="nil"/>
              <w:right w:val="nil"/>
            </w:tcBorders>
            <w:vAlign w:val="center"/>
          </w:tcPr>
          <w:p w14:paraId="46FDEFC6"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Burke, Burke, Rae y Reiger (1991)</w:t>
            </w:r>
          </w:p>
        </w:tc>
        <w:tc>
          <w:tcPr>
            <w:tcW w:w="3402" w:type="dxa"/>
            <w:tcBorders>
              <w:top w:val="nil"/>
              <w:left w:val="nil"/>
              <w:bottom w:val="nil"/>
              <w:right w:val="nil"/>
            </w:tcBorders>
            <w:vAlign w:val="center"/>
          </w:tcPr>
          <w:p w14:paraId="16E44896"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Burke et al. (1991)</w:t>
            </w:r>
          </w:p>
        </w:tc>
      </w:tr>
      <w:tr w:rsidR="00EA1643" w:rsidRPr="004B3744" w14:paraId="04905B99" w14:textId="77777777" w:rsidTr="00C727EA">
        <w:trPr>
          <w:trHeight w:val="340"/>
          <w:jc w:val="center"/>
        </w:trPr>
        <w:tc>
          <w:tcPr>
            <w:tcW w:w="1980" w:type="dxa"/>
            <w:tcBorders>
              <w:top w:val="nil"/>
              <w:left w:val="nil"/>
              <w:bottom w:val="nil"/>
              <w:right w:val="nil"/>
            </w:tcBorders>
            <w:vAlign w:val="center"/>
          </w:tcPr>
          <w:p w14:paraId="6D39582A"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5 autores</w:t>
            </w:r>
          </w:p>
        </w:tc>
        <w:tc>
          <w:tcPr>
            <w:tcW w:w="3969" w:type="dxa"/>
            <w:tcBorders>
              <w:top w:val="nil"/>
              <w:left w:val="nil"/>
              <w:bottom w:val="nil"/>
              <w:right w:val="nil"/>
            </w:tcBorders>
            <w:vAlign w:val="center"/>
          </w:tcPr>
          <w:p w14:paraId="4BF833A6"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González, Rosell, Piedra, Leal y Marín (2006)</w:t>
            </w:r>
          </w:p>
        </w:tc>
        <w:tc>
          <w:tcPr>
            <w:tcW w:w="3402" w:type="dxa"/>
            <w:tcBorders>
              <w:top w:val="nil"/>
              <w:left w:val="nil"/>
              <w:bottom w:val="nil"/>
              <w:right w:val="nil"/>
            </w:tcBorders>
            <w:vAlign w:val="center"/>
          </w:tcPr>
          <w:p w14:paraId="0BE252D5"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González et al. (2006)</w:t>
            </w:r>
          </w:p>
        </w:tc>
      </w:tr>
      <w:tr w:rsidR="00EA1643" w:rsidRPr="004B3744" w14:paraId="70151E2D" w14:textId="77777777" w:rsidTr="00C727EA">
        <w:trPr>
          <w:trHeight w:val="340"/>
          <w:jc w:val="center"/>
        </w:trPr>
        <w:tc>
          <w:tcPr>
            <w:tcW w:w="1980" w:type="dxa"/>
            <w:tcBorders>
              <w:top w:val="nil"/>
              <w:left w:val="nil"/>
              <w:bottom w:val="nil"/>
              <w:right w:val="nil"/>
            </w:tcBorders>
            <w:vAlign w:val="center"/>
          </w:tcPr>
          <w:p w14:paraId="3116A21F"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6 o más autores</w:t>
            </w:r>
          </w:p>
        </w:tc>
        <w:tc>
          <w:tcPr>
            <w:tcW w:w="3969" w:type="dxa"/>
            <w:tcBorders>
              <w:top w:val="nil"/>
              <w:left w:val="nil"/>
              <w:bottom w:val="nil"/>
              <w:right w:val="nil"/>
            </w:tcBorders>
            <w:vAlign w:val="center"/>
          </w:tcPr>
          <w:p w14:paraId="4C56592D"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Cabrera et al. (2007)</w:t>
            </w:r>
          </w:p>
        </w:tc>
        <w:tc>
          <w:tcPr>
            <w:tcW w:w="3402" w:type="dxa"/>
            <w:tcBorders>
              <w:top w:val="nil"/>
              <w:left w:val="nil"/>
              <w:bottom w:val="nil"/>
              <w:right w:val="nil"/>
            </w:tcBorders>
            <w:vAlign w:val="center"/>
          </w:tcPr>
          <w:p w14:paraId="27A7EBFD"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Cabrera et al. (2007)</w:t>
            </w:r>
          </w:p>
        </w:tc>
      </w:tr>
      <w:tr w:rsidR="00EA1643" w:rsidRPr="004B3744" w14:paraId="3486E5B4" w14:textId="77777777" w:rsidTr="00C727EA">
        <w:trPr>
          <w:trHeight w:val="340"/>
          <w:jc w:val="center"/>
        </w:trPr>
        <w:tc>
          <w:tcPr>
            <w:tcW w:w="1980" w:type="dxa"/>
            <w:tcBorders>
              <w:top w:val="nil"/>
              <w:left w:val="nil"/>
              <w:bottom w:val="nil"/>
              <w:right w:val="nil"/>
            </w:tcBorders>
            <w:vAlign w:val="center"/>
          </w:tcPr>
          <w:p w14:paraId="7533994F"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Corporativo con sigla</w:t>
            </w:r>
          </w:p>
        </w:tc>
        <w:tc>
          <w:tcPr>
            <w:tcW w:w="3969" w:type="dxa"/>
            <w:tcBorders>
              <w:top w:val="nil"/>
              <w:left w:val="nil"/>
              <w:bottom w:val="nil"/>
              <w:right w:val="nil"/>
            </w:tcBorders>
            <w:vAlign w:val="center"/>
          </w:tcPr>
          <w:p w14:paraId="578D5A5E"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International Business Machine (IBM, 2013)</w:t>
            </w:r>
          </w:p>
        </w:tc>
        <w:tc>
          <w:tcPr>
            <w:tcW w:w="3402" w:type="dxa"/>
            <w:tcBorders>
              <w:top w:val="nil"/>
              <w:left w:val="nil"/>
              <w:bottom w:val="nil"/>
              <w:right w:val="nil"/>
            </w:tcBorders>
            <w:vAlign w:val="center"/>
          </w:tcPr>
          <w:p w14:paraId="64D0ACED"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IBM (2013)</w:t>
            </w:r>
          </w:p>
        </w:tc>
      </w:tr>
      <w:tr w:rsidR="00EA1643" w:rsidRPr="004B3744" w14:paraId="0ABFE092" w14:textId="77777777" w:rsidTr="00C727EA">
        <w:trPr>
          <w:trHeight w:val="340"/>
          <w:jc w:val="center"/>
        </w:trPr>
        <w:tc>
          <w:tcPr>
            <w:tcW w:w="1980" w:type="dxa"/>
            <w:tcBorders>
              <w:top w:val="nil"/>
              <w:left w:val="nil"/>
              <w:right w:val="nil"/>
            </w:tcBorders>
            <w:vAlign w:val="center"/>
          </w:tcPr>
          <w:p w14:paraId="3626E98E"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Corporativo sin sigla</w:t>
            </w:r>
          </w:p>
        </w:tc>
        <w:tc>
          <w:tcPr>
            <w:tcW w:w="3969" w:type="dxa"/>
            <w:tcBorders>
              <w:top w:val="nil"/>
              <w:left w:val="nil"/>
              <w:right w:val="nil"/>
            </w:tcBorders>
            <w:vAlign w:val="center"/>
          </w:tcPr>
          <w:p w14:paraId="0DDACB26"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Universidad de Cantabria (2006)</w:t>
            </w:r>
          </w:p>
        </w:tc>
        <w:tc>
          <w:tcPr>
            <w:tcW w:w="3402" w:type="dxa"/>
            <w:tcBorders>
              <w:top w:val="nil"/>
              <w:left w:val="nil"/>
              <w:right w:val="nil"/>
            </w:tcBorders>
            <w:vAlign w:val="center"/>
          </w:tcPr>
          <w:p w14:paraId="1DB02D20"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Universidad de Cantabria (2006)</w:t>
            </w:r>
          </w:p>
        </w:tc>
      </w:tr>
    </w:tbl>
    <w:p w14:paraId="7E170080" w14:textId="77777777" w:rsidR="00EA1643" w:rsidRPr="004B3744" w:rsidRDefault="00EA1643" w:rsidP="00EA1643">
      <w:pPr>
        <w:spacing w:before="120" w:after="120" w:line="240" w:lineRule="auto"/>
        <w:rPr>
          <w:rFonts w:cs="Times New Roman"/>
          <w:sz w:val="20"/>
          <w:szCs w:val="20"/>
        </w:rPr>
      </w:pPr>
      <w:commentRangeStart w:id="38"/>
      <w:r w:rsidRPr="007F16AA">
        <w:rPr>
          <w:rFonts w:cs="Times New Roman"/>
          <w:i/>
          <w:sz w:val="20"/>
          <w:szCs w:val="20"/>
        </w:rPr>
        <w:t>Nota</w:t>
      </w:r>
      <w:r w:rsidRPr="00CB4CB5">
        <w:rPr>
          <w:rFonts w:cs="Times New Roman"/>
          <w:b/>
          <w:sz w:val="20"/>
          <w:szCs w:val="20"/>
        </w:rPr>
        <w:t>:</w:t>
      </w:r>
      <w:r w:rsidRPr="004B3744">
        <w:rPr>
          <w:rFonts w:cs="Times New Roman"/>
          <w:sz w:val="20"/>
          <w:szCs w:val="20"/>
        </w:rPr>
        <w:t xml:space="preserve"> </w:t>
      </w:r>
      <w:commentRangeEnd w:id="38"/>
      <w:r>
        <w:rPr>
          <w:rStyle w:val="Refdecomentario"/>
        </w:rPr>
        <w:commentReference w:id="38"/>
      </w:r>
      <w:r w:rsidRPr="004B3744">
        <w:rPr>
          <w:rFonts w:cs="Times New Roman"/>
          <w:sz w:val="20"/>
          <w:szCs w:val="20"/>
        </w:rPr>
        <w:t>Adaptación de estilos básicos de citación (American Psychological Association, 2010)</w:t>
      </w:r>
      <w:r>
        <w:rPr>
          <w:rFonts w:cs="Times New Roman"/>
          <w:sz w:val="20"/>
          <w:szCs w:val="20"/>
        </w:rPr>
        <w:t>.</w:t>
      </w:r>
    </w:p>
    <w:p w14:paraId="537B28EF" w14:textId="77777777" w:rsidR="00EA1643" w:rsidRDefault="00EA1643" w:rsidP="00EA1643">
      <w:pPr>
        <w:spacing w:line="240" w:lineRule="auto"/>
        <w:rPr>
          <w:rFonts w:cs="Times New Roman"/>
          <w:sz w:val="20"/>
          <w:szCs w:val="20"/>
        </w:rPr>
      </w:pPr>
    </w:p>
    <w:p w14:paraId="0E95DED2" w14:textId="0E2D43D0" w:rsidR="0053362F" w:rsidRDefault="00EA1643" w:rsidP="0053362F">
      <w:pPr>
        <w:spacing w:after="120" w:line="240" w:lineRule="auto"/>
        <w:rPr>
          <w:rFonts w:cs="Times New Roman"/>
          <w:szCs w:val="24"/>
        </w:rPr>
      </w:pPr>
      <w:r w:rsidRPr="007F16AA">
        <w:rPr>
          <w:rFonts w:cs="Times New Roman"/>
          <w:szCs w:val="24"/>
        </w:rPr>
        <w:t>T</w:t>
      </w:r>
      <w:r w:rsidR="0053362F">
        <w:rPr>
          <w:rFonts w:cs="Times New Roman"/>
          <w:szCs w:val="24"/>
        </w:rPr>
        <w:t>abla 2</w:t>
      </w:r>
      <w:r w:rsidRPr="007F16AA">
        <w:rPr>
          <w:rFonts w:cs="Times New Roman"/>
          <w:szCs w:val="24"/>
        </w:rPr>
        <w:t xml:space="preserve"> </w:t>
      </w:r>
    </w:p>
    <w:p w14:paraId="042B025E" w14:textId="6B8D4F6D" w:rsidR="00EA1643" w:rsidRPr="007F16AA" w:rsidRDefault="00EA1643" w:rsidP="0053362F">
      <w:pPr>
        <w:spacing w:after="120" w:line="240" w:lineRule="auto"/>
        <w:rPr>
          <w:rFonts w:cs="Times New Roman"/>
          <w:szCs w:val="24"/>
        </w:rPr>
      </w:pPr>
      <w:r w:rsidRPr="001A731E">
        <w:rPr>
          <w:rFonts w:cs="Times New Roman"/>
          <w:i/>
          <w:szCs w:val="24"/>
        </w:rPr>
        <w:t>Cita paráfrasis o no textual, dentro de paréntesis</w:t>
      </w:r>
      <w:r w:rsidR="00E937E9">
        <w:rPr>
          <w:rFonts w:cs="Times New Roman"/>
          <w:i/>
          <w:szCs w:val="24"/>
        </w:rPr>
        <w:t>.</w:t>
      </w:r>
    </w:p>
    <w:tbl>
      <w:tblPr>
        <w:tblStyle w:val="Tablaconcuadrcula"/>
        <w:tblW w:w="9351" w:type="dxa"/>
        <w:jc w:val="center"/>
        <w:tblLook w:val="04A0" w:firstRow="1" w:lastRow="0" w:firstColumn="1" w:lastColumn="0" w:noHBand="0" w:noVBand="1"/>
      </w:tblPr>
      <w:tblGrid>
        <w:gridCol w:w="1980"/>
        <w:gridCol w:w="4116"/>
        <w:gridCol w:w="3255"/>
      </w:tblGrid>
      <w:tr w:rsidR="00EA1643" w:rsidRPr="004B3744" w14:paraId="27DF9D5C" w14:textId="77777777" w:rsidTr="00C727EA">
        <w:trPr>
          <w:trHeight w:val="340"/>
          <w:jc w:val="center"/>
        </w:trPr>
        <w:tc>
          <w:tcPr>
            <w:tcW w:w="1980" w:type="dxa"/>
            <w:vMerge w:val="restart"/>
            <w:tcBorders>
              <w:left w:val="nil"/>
              <w:right w:val="nil"/>
            </w:tcBorders>
            <w:vAlign w:val="center"/>
          </w:tcPr>
          <w:p w14:paraId="0106794A"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Cantidad</w:t>
            </w:r>
          </w:p>
          <w:p w14:paraId="7067B4A4"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de Autores</w:t>
            </w:r>
          </w:p>
        </w:tc>
        <w:tc>
          <w:tcPr>
            <w:tcW w:w="7371" w:type="dxa"/>
            <w:gridSpan w:val="2"/>
            <w:tcBorders>
              <w:left w:val="nil"/>
              <w:bottom w:val="single" w:sz="4" w:space="0" w:color="auto"/>
              <w:right w:val="nil"/>
            </w:tcBorders>
            <w:vAlign w:val="bottom"/>
          </w:tcPr>
          <w:p w14:paraId="5589F096"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Tipos de cita</w:t>
            </w:r>
          </w:p>
        </w:tc>
      </w:tr>
      <w:tr w:rsidR="00EA1643" w:rsidRPr="004B3744" w14:paraId="6F06887C" w14:textId="77777777" w:rsidTr="00C727EA">
        <w:trPr>
          <w:trHeight w:val="340"/>
          <w:jc w:val="center"/>
        </w:trPr>
        <w:tc>
          <w:tcPr>
            <w:tcW w:w="1980" w:type="dxa"/>
            <w:vMerge/>
            <w:tcBorders>
              <w:left w:val="nil"/>
              <w:bottom w:val="single" w:sz="4" w:space="0" w:color="auto"/>
              <w:right w:val="nil"/>
            </w:tcBorders>
            <w:vAlign w:val="center"/>
          </w:tcPr>
          <w:p w14:paraId="48A4975B" w14:textId="77777777" w:rsidR="00EA1643" w:rsidRPr="004B3744" w:rsidRDefault="00EA1643" w:rsidP="0053362F">
            <w:pPr>
              <w:spacing w:line="240" w:lineRule="auto"/>
              <w:jc w:val="center"/>
              <w:rPr>
                <w:rFonts w:cs="Times New Roman"/>
                <w:sz w:val="20"/>
                <w:szCs w:val="20"/>
              </w:rPr>
            </w:pPr>
          </w:p>
        </w:tc>
        <w:tc>
          <w:tcPr>
            <w:tcW w:w="4116" w:type="dxa"/>
            <w:tcBorders>
              <w:left w:val="nil"/>
              <w:bottom w:val="single" w:sz="4" w:space="0" w:color="auto"/>
              <w:right w:val="nil"/>
            </w:tcBorders>
            <w:vAlign w:val="center"/>
          </w:tcPr>
          <w:p w14:paraId="6D4F5C17"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 xml:space="preserve">Primera cita </w:t>
            </w:r>
            <w:r w:rsidRPr="004B3744">
              <w:rPr>
                <w:rFonts w:cs="Times New Roman"/>
                <w:b/>
                <w:sz w:val="20"/>
                <w:szCs w:val="20"/>
              </w:rPr>
              <w:t>dentro</w:t>
            </w:r>
            <w:r w:rsidRPr="004B3744">
              <w:rPr>
                <w:rFonts w:cs="Times New Roman"/>
                <w:sz w:val="20"/>
                <w:szCs w:val="20"/>
              </w:rPr>
              <w:t xml:space="preserve"> de paréntesis</w:t>
            </w:r>
          </w:p>
        </w:tc>
        <w:tc>
          <w:tcPr>
            <w:tcW w:w="3255" w:type="dxa"/>
            <w:tcBorders>
              <w:left w:val="nil"/>
              <w:bottom w:val="single" w:sz="4" w:space="0" w:color="auto"/>
              <w:right w:val="nil"/>
            </w:tcBorders>
            <w:vAlign w:val="center"/>
          </w:tcPr>
          <w:p w14:paraId="188CDCFD"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 xml:space="preserve">Citas siguientes </w:t>
            </w:r>
            <w:r w:rsidRPr="004B3744">
              <w:rPr>
                <w:rFonts w:cs="Times New Roman"/>
                <w:b/>
                <w:sz w:val="20"/>
                <w:szCs w:val="20"/>
              </w:rPr>
              <w:t>dentro</w:t>
            </w:r>
            <w:r w:rsidRPr="004B3744">
              <w:rPr>
                <w:rFonts w:cs="Times New Roman"/>
                <w:sz w:val="20"/>
                <w:szCs w:val="20"/>
              </w:rPr>
              <w:t xml:space="preserve"> de paréntesis</w:t>
            </w:r>
          </w:p>
        </w:tc>
      </w:tr>
      <w:tr w:rsidR="00EA1643" w:rsidRPr="004B3744" w14:paraId="18D408E1" w14:textId="77777777" w:rsidTr="00C727EA">
        <w:trPr>
          <w:trHeight w:val="340"/>
          <w:jc w:val="center"/>
        </w:trPr>
        <w:tc>
          <w:tcPr>
            <w:tcW w:w="1980" w:type="dxa"/>
            <w:tcBorders>
              <w:left w:val="nil"/>
              <w:bottom w:val="nil"/>
              <w:right w:val="nil"/>
            </w:tcBorders>
            <w:vAlign w:val="center"/>
          </w:tcPr>
          <w:p w14:paraId="68AEEE30"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1 autor</w:t>
            </w:r>
          </w:p>
        </w:tc>
        <w:tc>
          <w:tcPr>
            <w:tcW w:w="4116" w:type="dxa"/>
            <w:tcBorders>
              <w:left w:val="nil"/>
              <w:bottom w:val="nil"/>
              <w:right w:val="nil"/>
            </w:tcBorders>
            <w:vAlign w:val="center"/>
          </w:tcPr>
          <w:p w14:paraId="19F48C12"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(Rioja, 2008)</w:t>
            </w:r>
          </w:p>
        </w:tc>
        <w:tc>
          <w:tcPr>
            <w:tcW w:w="3255" w:type="dxa"/>
            <w:tcBorders>
              <w:left w:val="nil"/>
              <w:bottom w:val="nil"/>
              <w:right w:val="nil"/>
            </w:tcBorders>
            <w:vAlign w:val="center"/>
          </w:tcPr>
          <w:p w14:paraId="55AE3FD7"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(Rioja, 2008)</w:t>
            </w:r>
          </w:p>
        </w:tc>
      </w:tr>
      <w:tr w:rsidR="00EA1643" w:rsidRPr="004B3744" w14:paraId="574C6E6B" w14:textId="77777777" w:rsidTr="00C727EA">
        <w:trPr>
          <w:trHeight w:val="340"/>
          <w:jc w:val="center"/>
        </w:trPr>
        <w:tc>
          <w:tcPr>
            <w:tcW w:w="1980" w:type="dxa"/>
            <w:tcBorders>
              <w:top w:val="nil"/>
              <w:left w:val="nil"/>
              <w:bottom w:val="nil"/>
              <w:right w:val="nil"/>
            </w:tcBorders>
            <w:vAlign w:val="center"/>
          </w:tcPr>
          <w:p w14:paraId="19655730"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2 autores</w:t>
            </w:r>
          </w:p>
        </w:tc>
        <w:tc>
          <w:tcPr>
            <w:tcW w:w="4116" w:type="dxa"/>
            <w:tcBorders>
              <w:top w:val="nil"/>
              <w:left w:val="nil"/>
              <w:bottom w:val="nil"/>
              <w:right w:val="nil"/>
            </w:tcBorders>
            <w:vAlign w:val="center"/>
          </w:tcPr>
          <w:p w14:paraId="5FCE8FCC"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(Ramírez &amp; Guzmán, 2011)</w:t>
            </w:r>
          </w:p>
        </w:tc>
        <w:tc>
          <w:tcPr>
            <w:tcW w:w="3255" w:type="dxa"/>
            <w:tcBorders>
              <w:top w:val="nil"/>
              <w:left w:val="nil"/>
              <w:bottom w:val="nil"/>
              <w:right w:val="nil"/>
            </w:tcBorders>
            <w:vAlign w:val="center"/>
          </w:tcPr>
          <w:p w14:paraId="126F6A44"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(Ramírez &amp; Guzmán, 2011)</w:t>
            </w:r>
          </w:p>
        </w:tc>
      </w:tr>
      <w:tr w:rsidR="00EA1643" w:rsidRPr="004B3744" w14:paraId="28ACC6D8" w14:textId="77777777" w:rsidTr="00C727EA">
        <w:trPr>
          <w:trHeight w:val="340"/>
          <w:jc w:val="center"/>
        </w:trPr>
        <w:tc>
          <w:tcPr>
            <w:tcW w:w="1980" w:type="dxa"/>
            <w:tcBorders>
              <w:top w:val="nil"/>
              <w:left w:val="nil"/>
              <w:bottom w:val="nil"/>
              <w:right w:val="nil"/>
            </w:tcBorders>
            <w:vAlign w:val="center"/>
          </w:tcPr>
          <w:p w14:paraId="2A34F629"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3 autores</w:t>
            </w:r>
          </w:p>
        </w:tc>
        <w:tc>
          <w:tcPr>
            <w:tcW w:w="4116" w:type="dxa"/>
            <w:tcBorders>
              <w:top w:val="nil"/>
              <w:left w:val="nil"/>
              <w:bottom w:val="nil"/>
              <w:right w:val="nil"/>
            </w:tcBorders>
            <w:vAlign w:val="center"/>
          </w:tcPr>
          <w:p w14:paraId="4CD43CF7"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(Flores, Ostrosky, &amp; Lozano, 2012)</w:t>
            </w:r>
          </w:p>
        </w:tc>
        <w:tc>
          <w:tcPr>
            <w:tcW w:w="3255" w:type="dxa"/>
            <w:tcBorders>
              <w:top w:val="nil"/>
              <w:left w:val="nil"/>
              <w:bottom w:val="nil"/>
              <w:right w:val="nil"/>
            </w:tcBorders>
            <w:vAlign w:val="center"/>
          </w:tcPr>
          <w:p w14:paraId="0533A0CF"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(Flores et al., 2012)</w:t>
            </w:r>
          </w:p>
        </w:tc>
      </w:tr>
      <w:tr w:rsidR="00EA1643" w:rsidRPr="004B3744" w14:paraId="5B36951D" w14:textId="77777777" w:rsidTr="00C727EA">
        <w:trPr>
          <w:trHeight w:val="340"/>
          <w:jc w:val="center"/>
        </w:trPr>
        <w:tc>
          <w:tcPr>
            <w:tcW w:w="1980" w:type="dxa"/>
            <w:tcBorders>
              <w:top w:val="nil"/>
              <w:left w:val="nil"/>
              <w:bottom w:val="nil"/>
              <w:right w:val="nil"/>
            </w:tcBorders>
            <w:vAlign w:val="center"/>
          </w:tcPr>
          <w:p w14:paraId="0755154E" w14:textId="77777777" w:rsidR="00EA1643" w:rsidRPr="004B3744" w:rsidRDefault="00EA1643" w:rsidP="0053362F">
            <w:pPr>
              <w:spacing w:line="240" w:lineRule="auto"/>
              <w:jc w:val="center"/>
              <w:rPr>
                <w:rFonts w:cs="Times New Roman"/>
                <w:sz w:val="20"/>
                <w:szCs w:val="20"/>
              </w:rPr>
            </w:pPr>
            <w:commentRangeStart w:id="39"/>
            <w:r w:rsidRPr="004B3744">
              <w:rPr>
                <w:rFonts w:cs="Times New Roman"/>
                <w:sz w:val="20"/>
                <w:szCs w:val="20"/>
              </w:rPr>
              <w:t>4</w:t>
            </w:r>
            <w:commentRangeEnd w:id="39"/>
            <w:r>
              <w:rPr>
                <w:rStyle w:val="Refdecomentario"/>
              </w:rPr>
              <w:commentReference w:id="39"/>
            </w:r>
            <w:r w:rsidRPr="004B3744">
              <w:rPr>
                <w:rFonts w:cs="Times New Roman"/>
                <w:sz w:val="20"/>
                <w:szCs w:val="20"/>
              </w:rPr>
              <w:t xml:space="preserve"> autores</w:t>
            </w:r>
          </w:p>
        </w:tc>
        <w:tc>
          <w:tcPr>
            <w:tcW w:w="4116" w:type="dxa"/>
            <w:tcBorders>
              <w:top w:val="nil"/>
              <w:left w:val="nil"/>
              <w:bottom w:val="nil"/>
              <w:right w:val="nil"/>
            </w:tcBorders>
            <w:vAlign w:val="center"/>
          </w:tcPr>
          <w:p w14:paraId="661EF3BA"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(Burke, Burke, Rae, &amp; Reiger, 1991)</w:t>
            </w:r>
          </w:p>
        </w:tc>
        <w:tc>
          <w:tcPr>
            <w:tcW w:w="3255" w:type="dxa"/>
            <w:tcBorders>
              <w:top w:val="nil"/>
              <w:left w:val="nil"/>
              <w:bottom w:val="nil"/>
              <w:right w:val="nil"/>
            </w:tcBorders>
            <w:vAlign w:val="center"/>
          </w:tcPr>
          <w:p w14:paraId="4C790EB8"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(Burke et al., 1991)</w:t>
            </w:r>
          </w:p>
        </w:tc>
      </w:tr>
      <w:tr w:rsidR="00EA1643" w:rsidRPr="004B3744" w14:paraId="7A585D57" w14:textId="77777777" w:rsidTr="00C727EA">
        <w:trPr>
          <w:trHeight w:val="340"/>
          <w:jc w:val="center"/>
        </w:trPr>
        <w:tc>
          <w:tcPr>
            <w:tcW w:w="1980" w:type="dxa"/>
            <w:tcBorders>
              <w:top w:val="nil"/>
              <w:left w:val="nil"/>
              <w:bottom w:val="nil"/>
              <w:right w:val="nil"/>
            </w:tcBorders>
            <w:vAlign w:val="center"/>
          </w:tcPr>
          <w:p w14:paraId="5803656E"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5 autores</w:t>
            </w:r>
          </w:p>
        </w:tc>
        <w:tc>
          <w:tcPr>
            <w:tcW w:w="4116" w:type="dxa"/>
            <w:tcBorders>
              <w:top w:val="nil"/>
              <w:left w:val="nil"/>
              <w:bottom w:val="nil"/>
              <w:right w:val="nil"/>
            </w:tcBorders>
            <w:vAlign w:val="center"/>
          </w:tcPr>
          <w:p w14:paraId="15571C62"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(González, Rosell, Piedra, Leal, &amp; Marín, 2006)</w:t>
            </w:r>
          </w:p>
        </w:tc>
        <w:tc>
          <w:tcPr>
            <w:tcW w:w="3255" w:type="dxa"/>
            <w:tcBorders>
              <w:top w:val="nil"/>
              <w:left w:val="nil"/>
              <w:bottom w:val="nil"/>
              <w:right w:val="nil"/>
            </w:tcBorders>
            <w:vAlign w:val="center"/>
          </w:tcPr>
          <w:p w14:paraId="49E892E6"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(González et al., 2006)</w:t>
            </w:r>
          </w:p>
        </w:tc>
      </w:tr>
      <w:tr w:rsidR="00EA1643" w:rsidRPr="004B3744" w14:paraId="52B26EE6" w14:textId="77777777" w:rsidTr="00C727EA">
        <w:trPr>
          <w:trHeight w:val="340"/>
          <w:jc w:val="center"/>
        </w:trPr>
        <w:tc>
          <w:tcPr>
            <w:tcW w:w="1980" w:type="dxa"/>
            <w:tcBorders>
              <w:top w:val="nil"/>
              <w:left w:val="nil"/>
              <w:bottom w:val="nil"/>
              <w:right w:val="nil"/>
            </w:tcBorders>
            <w:vAlign w:val="center"/>
          </w:tcPr>
          <w:p w14:paraId="2B01C001"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6 o más autores</w:t>
            </w:r>
          </w:p>
        </w:tc>
        <w:tc>
          <w:tcPr>
            <w:tcW w:w="4116" w:type="dxa"/>
            <w:tcBorders>
              <w:top w:val="nil"/>
              <w:left w:val="nil"/>
              <w:bottom w:val="nil"/>
              <w:right w:val="nil"/>
            </w:tcBorders>
            <w:vAlign w:val="center"/>
          </w:tcPr>
          <w:p w14:paraId="7D2FA154"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(Cabrera et al., 2007)</w:t>
            </w:r>
          </w:p>
        </w:tc>
        <w:tc>
          <w:tcPr>
            <w:tcW w:w="3255" w:type="dxa"/>
            <w:tcBorders>
              <w:top w:val="nil"/>
              <w:left w:val="nil"/>
              <w:bottom w:val="nil"/>
              <w:right w:val="nil"/>
            </w:tcBorders>
            <w:vAlign w:val="center"/>
          </w:tcPr>
          <w:p w14:paraId="274D11D9"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(Cabrera et al., 2007)</w:t>
            </w:r>
          </w:p>
        </w:tc>
      </w:tr>
      <w:tr w:rsidR="00EA1643" w:rsidRPr="004B3744" w14:paraId="74877C6C" w14:textId="77777777" w:rsidTr="00C727EA">
        <w:trPr>
          <w:trHeight w:val="340"/>
          <w:jc w:val="center"/>
        </w:trPr>
        <w:tc>
          <w:tcPr>
            <w:tcW w:w="1980" w:type="dxa"/>
            <w:tcBorders>
              <w:top w:val="nil"/>
              <w:left w:val="nil"/>
              <w:bottom w:val="nil"/>
              <w:right w:val="nil"/>
            </w:tcBorders>
            <w:vAlign w:val="center"/>
          </w:tcPr>
          <w:p w14:paraId="225548D2"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Corporativo con sigla</w:t>
            </w:r>
          </w:p>
        </w:tc>
        <w:tc>
          <w:tcPr>
            <w:tcW w:w="4116" w:type="dxa"/>
            <w:tcBorders>
              <w:top w:val="nil"/>
              <w:left w:val="nil"/>
              <w:bottom w:val="nil"/>
              <w:right w:val="nil"/>
            </w:tcBorders>
            <w:vAlign w:val="center"/>
          </w:tcPr>
          <w:p w14:paraId="3CD75CE8"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(International Business Machine [IBM], 2013)</w:t>
            </w:r>
          </w:p>
        </w:tc>
        <w:tc>
          <w:tcPr>
            <w:tcW w:w="3255" w:type="dxa"/>
            <w:tcBorders>
              <w:top w:val="nil"/>
              <w:left w:val="nil"/>
              <w:bottom w:val="nil"/>
              <w:right w:val="nil"/>
            </w:tcBorders>
            <w:vAlign w:val="center"/>
          </w:tcPr>
          <w:p w14:paraId="2D140819" w14:textId="77777777" w:rsidR="00EA1643" w:rsidRPr="004B3744" w:rsidRDefault="00EA1643" w:rsidP="0053362F">
            <w:pPr>
              <w:spacing w:line="240" w:lineRule="auto"/>
              <w:jc w:val="center"/>
              <w:rPr>
                <w:rFonts w:cs="Times New Roman"/>
                <w:b/>
                <w:sz w:val="20"/>
                <w:szCs w:val="20"/>
              </w:rPr>
            </w:pPr>
            <w:r w:rsidRPr="004B3744">
              <w:rPr>
                <w:rFonts w:cs="Times New Roman"/>
                <w:sz w:val="20"/>
                <w:szCs w:val="20"/>
              </w:rPr>
              <w:t>(IBM, 2013)</w:t>
            </w:r>
          </w:p>
        </w:tc>
      </w:tr>
      <w:tr w:rsidR="00EA1643" w:rsidRPr="004B3744" w14:paraId="4A2DDD03" w14:textId="77777777" w:rsidTr="00C727EA">
        <w:trPr>
          <w:trHeight w:val="340"/>
          <w:jc w:val="center"/>
        </w:trPr>
        <w:tc>
          <w:tcPr>
            <w:tcW w:w="1980" w:type="dxa"/>
            <w:tcBorders>
              <w:top w:val="nil"/>
              <w:left w:val="nil"/>
              <w:right w:val="nil"/>
            </w:tcBorders>
            <w:vAlign w:val="center"/>
          </w:tcPr>
          <w:p w14:paraId="0CBD372B"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Corporativo sin sigla</w:t>
            </w:r>
          </w:p>
        </w:tc>
        <w:tc>
          <w:tcPr>
            <w:tcW w:w="4116" w:type="dxa"/>
            <w:tcBorders>
              <w:top w:val="nil"/>
              <w:left w:val="nil"/>
              <w:right w:val="nil"/>
            </w:tcBorders>
            <w:vAlign w:val="center"/>
          </w:tcPr>
          <w:p w14:paraId="51FA30E1"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(Universidad de Cantabria, 2006)</w:t>
            </w:r>
          </w:p>
        </w:tc>
        <w:tc>
          <w:tcPr>
            <w:tcW w:w="3255" w:type="dxa"/>
            <w:tcBorders>
              <w:top w:val="nil"/>
              <w:left w:val="nil"/>
              <w:right w:val="nil"/>
            </w:tcBorders>
            <w:vAlign w:val="center"/>
          </w:tcPr>
          <w:p w14:paraId="063213CA" w14:textId="77777777" w:rsidR="00EA1643" w:rsidRPr="004B3744" w:rsidRDefault="00EA1643" w:rsidP="0053362F">
            <w:pPr>
              <w:spacing w:line="240" w:lineRule="auto"/>
              <w:jc w:val="center"/>
              <w:rPr>
                <w:rFonts w:cs="Times New Roman"/>
                <w:sz w:val="20"/>
                <w:szCs w:val="20"/>
              </w:rPr>
            </w:pPr>
            <w:r w:rsidRPr="004B3744">
              <w:rPr>
                <w:rFonts w:cs="Times New Roman"/>
                <w:sz w:val="20"/>
                <w:szCs w:val="20"/>
              </w:rPr>
              <w:t>(Universidad de Cantabria, 2006)</w:t>
            </w:r>
          </w:p>
        </w:tc>
      </w:tr>
    </w:tbl>
    <w:p w14:paraId="5C849182" w14:textId="2B848E63" w:rsidR="00EA1643" w:rsidRPr="004B3744" w:rsidRDefault="00EA1643" w:rsidP="00EA1643">
      <w:pPr>
        <w:spacing w:before="120" w:line="240" w:lineRule="auto"/>
        <w:rPr>
          <w:rFonts w:cs="Times New Roman"/>
          <w:sz w:val="20"/>
          <w:szCs w:val="20"/>
        </w:rPr>
      </w:pPr>
      <w:r w:rsidRPr="001A731E">
        <w:rPr>
          <w:rFonts w:cs="Times New Roman"/>
          <w:i/>
          <w:sz w:val="20"/>
          <w:szCs w:val="20"/>
        </w:rPr>
        <w:t>Nota:</w:t>
      </w:r>
      <w:r w:rsidRPr="004B3744">
        <w:rPr>
          <w:rFonts w:cs="Times New Roman"/>
          <w:sz w:val="20"/>
          <w:szCs w:val="20"/>
        </w:rPr>
        <w:t xml:space="preserve"> Adaptación de estilos básicos de citación (American Psychological Association, 2010)</w:t>
      </w:r>
      <w:r>
        <w:rPr>
          <w:rFonts w:cs="Times New Roman"/>
          <w:sz w:val="20"/>
          <w:szCs w:val="20"/>
        </w:rPr>
        <w:t>.</w:t>
      </w:r>
      <w:commentRangeStart w:id="40"/>
      <w:r w:rsidR="0060298E">
        <w:rPr>
          <w:rFonts w:cs="Times New Roman"/>
          <w:sz w:val="20"/>
          <w:szCs w:val="20"/>
        </w:rPr>
        <w:t xml:space="preserve"> </w:t>
      </w:r>
      <w:commentRangeEnd w:id="40"/>
      <w:r w:rsidR="0060298E">
        <w:rPr>
          <w:rStyle w:val="Refdecomentario"/>
        </w:rPr>
        <w:commentReference w:id="40"/>
      </w:r>
    </w:p>
    <w:p w14:paraId="2725F48A" w14:textId="77777777" w:rsidR="0000519B" w:rsidRDefault="0000519B" w:rsidP="00EA1643">
      <w:pPr>
        <w:jc w:val="center"/>
        <w:rPr>
          <w:b/>
        </w:rPr>
      </w:pPr>
      <w:bookmarkStart w:id="41" w:name="_Toc440985141"/>
    </w:p>
    <w:p w14:paraId="749FAB91" w14:textId="77777777" w:rsidR="0000519B" w:rsidRDefault="0000519B" w:rsidP="00EA1643">
      <w:pPr>
        <w:jc w:val="center"/>
        <w:rPr>
          <w:b/>
        </w:rPr>
      </w:pPr>
    </w:p>
    <w:p w14:paraId="2E859C45" w14:textId="77777777" w:rsidR="0000519B" w:rsidRDefault="0000519B" w:rsidP="00EA1643">
      <w:pPr>
        <w:jc w:val="center"/>
        <w:rPr>
          <w:b/>
        </w:rPr>
      </w:pPr>
    </w:p>
    <w:p w14:paraId="086AFEBC" w14:textId="13869EC5" w:rsidR="00EA1643" w:rsidRPr="00285913" w:rsidRDefault="00F646D2" w:rsidP="00EA1643">
      <w:pPr>
        <w:jc w:val="center"/>
        <w:rPr>
          <w:b/>
        </w:rPr>
      </w:pPr>
      <w:r>
        <w:rPr>
          <w:b/>
        </w:rPr>
        <w:lastRenderedPageBreak/>
        <w:t xml:space="preserve">4 </w:t>
      </w:r>
      <w:r w:rsidR="00EA1643" w:rsidRPr="00285913">
        <w:rPr>
          <w:b/>
        </w:rPr>
        <w:t>Discusión</w:t>
      </w:r>
      <w:bookmarkEnd w:id="41"/>
    </w:p>
    <w:p w14:paraId="0BBB2D45" w14:textId="77777777" w:rsidR="00EA1643" w:rsidRDefault="00EA1643" w:rsidP="00EA1643">
      <w:pPr>
        <w:rPr>
          <w:rFonts w:cs="Times New Roman"/>
          <w:b/>
          <w:szCs w:val="24"/>
        </w:rPr>
      </w:pPr>
    </w:p>
    <w:p w14:paraId="26C461AC" w14:textId="77777777" w:rsidR="00EA1643" w:rsidRPr="00E871E7" w:rsidRDefault="00EA1643" w:rsidP="00EA1643">
      <w:pPr>
        <w:rPr>
          <w:rFonts w:cs="Times New Roman"/>
          <w:szCs w:val="24"/>
        </w:rPr>
      </w:pPr>
      <w:r>
        <w:rPr>
          <w:rFonts w:cs="Times New Roman"/>
          <w:b/>
          <w:szCs w:val="24"/>
        </w:rPr>
        <w:tab/>
      </w:r>
      <w:r w:rsidRPr="00E871E7">
        <w:rPr>
          <w:rFonts w:cs="Times New Roman"/>
          <w:szCs w:val="24"/>
        </w:rPr>
        <w:t>L</w:t>
      </w:r>
      <w:r>
        <w:rPr>
          <w:rFonts w:cs="Times New Roman"/>
          <w:szCs w:val="24"/>
        </w:rPr>
        <w:t>a discusión es la interpretación crítica y el análisis de los resultados, que surgen de las preguntas de investigación.</w:t>
      </w:r>
    </w:p>
    <w:p w14:paraId="56E3C066" w14:textId="77777777" w:rsidR="00EA1643" w:rsidRDefault="00EA1643" w:rsidP="00EA1643">
      <w:pPr>
        <w:jc w:val="center"/>
        <w:rPr>
          <w:rFonts w:cs="Times New Roman"/>
          <w:b/>
          <w:szCs w:val="24"/>
        </w:rPr>
      </w:pPr>
    </w:p>
    <w:p w14:paraId="46087E12" w14:textId="2C5FCB1D" w:rsidR="00EA1643" w:rsidRDefault="00F646D2" w:rsidP="00EA1643">
      <w:pPr>
        <w:jc w:val="center"/>
        <w:rPr>
          <w:b/>
        </w:rPr>
      </w:pPr>
      <w:bookmarkStart w:id="42" w:name="_Toc440985142"/>
      <w:r>
        <w:rPr>
          <w:b/>
        </w:rPr>
        <w:t xml:space="preserve">5 </w:t>
      </w:r>
      <w:r w:rsidR="00EA1643" w:rsidRPr="00285913">
        <w:rPr>
          <w:b/>
        </w:rPr>
        <w:t>Conclusiones</w:t>
      </w:r>
      <w:bookmarkEnd w:id="42"/>
    </w:p>
    <w:p w14:paraId="4ED946FD" w14:textId="77777777" w:rsidR="00EA1643" w:rsidRDefault="00EA1643" w:rsidP="00EA1643"/>
    <w:p w14:paraId="00853892" w14:textId="24C97C6F" w:rsidR="00EA1643" w:rsidRDefault="00EA1643" w:rsidP="00EA1643">
      <w:pPr>
        <w:ind w:firstLine="708"/>
      </w:pPr>
      <w:r>
        <w:t xml:space="preserve">Son las interpretaciones finales que recopilan los datos de la investigación, describe lo que se obtuvo, qué se logró y cuáles son los resultados. Guardan relación directa con lo que se mencionó en el planteamiento del problema. </w:t>
      </w:r>
      <w:r w:rsidR="00C9250D">
        <w:t>Pueden confirmar las hipótesis.</w:t>
      </w:r>
    </w:p>
    <w:p w14:paraId="35E6F19C" w14:textId="6008F5E1" w:rsidR="00A47301" w:rsidRDefault="00A47301" w:rsidP="0021027B">
      <w:pPr>
        <w:ind w:firstLine="708"/>
        <w:rPr>
          <w:rFonts w:cs="Times New Roman"/>
          <w:szCs w:val="24"/>
        </w:rPr>
      </w:pPr>
    </w:p>
    <w:p w14:paraId="591F13EA" w14:textId="77777777" w:rsidR="00C727EA" w:rsidRPr="00285913" w:rsidRDefault="00C727EA" w:rsidP="00C727EA">
      <w:pPr>
        <w:spacing w:after="160" w:line="259" w:lineRule="auto"/>
        <w:jc w:val="center"/>
        <w:rPr>
          <w:b/>
        </w:rPr>
      </w:pPr>
      <w:commentRangeStart w:id="43"/>
      <w:r w:rsidRPr="00285913">
        <w:rPr>
          <w:b/>
        </w:rPr>
        <w:t>R</w:t>
      </w:r>
      <w:commentRangeEnd w:id="43"/>
      <w:r w:rsidRPr="00285913">
        <w:rPr>
          <w:rStyle w:val="Refdecomentario"/>
          <w:rFonts w:cs="Times New Roman"/>
          <w:b/>
          <w:szCs w:val="24"/>
        </w:rPr>
        <w:commentReference w:id="43"/>
      </w:r>
      <w:r w:rsidRPr="00285913">
        <w:rPr>
          <w:b/>
        </w:rPr>
        <w:t>eferencias</w:t>
      </w:r>
    </w:p>
    <w:p w14:paraId="184BE9D4" w14:textId="77777777" w:rsidR="00C727EA" w:rsidRPr="00241FB2" w:rsidRDefault="00C727EA" w:rsidP="00C727EA">
      <w:pPr>
        <w:rPr>
          <w:rFonts w:cs="Times New Roman"/>
          <w:szCs w:val="24"/>
        </w:rPr>
      </w:pPr>
    </w:p>
    <w:p w14:paraId="33561A1F" w14:textId="77777777" w:rsidR="00C727EA" w:rsidRPr="00241FB2" w:rsidRDefault="00C727EA" w:rsidP="00C727EA">
      <w:pPr>
        <w:spacing w:line="276" w:lineRule="auto"/>
        <w:ind w:left="709" w:hanging="709"/>
        <w:rPr>
          <w:rFonts w:cs="Times New Roman"/>
          <w:szCs w:val="24"/>
        </w:rPr>
      </w:pPr>
      <w:commentRangeStart w:id="44"/>
      <w:r w:rsidRPr="00241FB2">
        <w:rPr>
          <w:rFonts w:cs="Times New Roman"/>
          <w:szCs w:val="24"/>
        </w:rPr>
        <w:t>A</w:t>
      </w:r>
      <w:commentRangeEnd w:id="44"/>
      <w:r w:rsidRPr="00241FB2">
        <w:rPr>
          <w:rStyle w:val="Refdecomentario"/>
          <w:rFonts w:cs="Times New Roman"/>
          <w:szCs w:val="24"/>
        </w:rPr>
        <w:commentReference w:id="44"/>
      </w:r>
      <w:r w:rsidRPr="00241FB2">
        <w:rPr>
          <w:rFonts w:cs="Times New Roman"/>
          <w:szCs w:val="24"/>
        </w:rPr>
        <w:t xml:space="preserve">merican Psychological Association. (2010). </w:t>
      </w:r>
      <w:r w:rsidRPr="00241FB2">
        <w:rPr>
          <w:rFonts w:cs="Times New Roman"/>
          <w:i/>
          <w:szCs w:val="24"/>
        </w:rPr>
        <w:t>Manual de publicaciones de la American Psychological Association</w:t>
      </w:r>
      <w:r w:rsidRPr="00241FB2">
        <w:rPr>
          <w:rFonts w:cs="Times New Roman"/>
          <w:szCs w:val="24"/>
        </w:rPr>
        <w:t xml:space="preserve"> (3 ed.). México: Manual Moderno.</w:t>
      </w:r>
    </w:p>
    <w:p w14:paraId="0934E245" w14:textId="77777777" w:rsidR="00C727EA" w:rsidRPr="003553E3" w:rsidRDefault="00C727EA" w:rsidP="00C727EA">
      <w:pPr>
        <w:spacing w:line="276" w:lineRule="auto"/>
        <w:ind w:left="709" w:hanging="709"/>
        <w:rPr>
          <w:rFonts w:cs="Times New Roman"/>
          <w:szCs w:val="24"/>
          <w:lang w:val="en-US"/>
        </w:rPr>
      </w:pPr>
      <w:commentRangeStart w:id="45"/>
      <w:r w:rsidRPr="00241FB2">
        <w:rPr>
          <w:rFonts w:cs="Times New Roman"/>
          <w:szCs w:val="24"/>
        </w:rPr>
        <w:t>A</w:t>
      </w:r>
      <w:commentRangeEnd w:id="45"/>
      <w:r w:rsidRPr="00241FB2">
        <w:rPr>
          <w:rStyle w:val="Refdecomentario"/>
          <w:rFonts w:cs="Times New Roman"/>
          <w:szCs w:val="24"/>
        </w:rPr>
        <w:commentReference w:id="45"/>
      </w:r>
      <w:r w:rsidRPr="00241FB2">
        <w:rPr>
          <w:rFonts w:cs="Times New Roman"/>
          <w:szCs w:val="24"/>
        </w:rPr>
        <w:t xml:space="preserve">rango, J. L. (2000). Enfermedades respiratorias del recién nacido. En J. A. Correa, J. F. Gómez, &amp; R. Posada (Eds.), </w:t>
      </w:r>
      <w:r w:rsidRPr="00241FB2">
        <w:rPr>
          <w:rFonts w:cs="Times New Roman"/>
          <w:i/>
          <w:szCs w:val="24"/>
        </w:rPr>
        <w:t>Fundamentos de pediatría: generalidades y neonatología</w:t>
      </w:r>
      <w:r w:rsidRPr="00241FB2">
        <w:rPr>
          <w:rFonts w:cs="Times New Roman"/>
          <w:szCs w:val="24"/>
        </w:rPr>
        <w:t xml:space="preserve"> (pp. 463–467). </w:t>
      </w:r>
      <w:r w:rsidRPr="003553E3">
        <w:rPr>
          <w:rFonts w:cs="Times New Roman"/>
          <w:szCs w:val="24"/>
          <w:lang w:val="en-US"/>
        </w:rPr>
        <w:t xml:space="preserve">Medellín: Fondo Editorial CIB. </w:t>
      </w:r>
    </w:p>
    <w:p w14:paraId="4CD91DB9" w14:textId="77777777" w:rsidR="00C727EA" w:rsidRPr="003553E3" w:rsidRDefault="00C727EA" w:rsidP="00C727EA">
      <w:pPr>
        <w:spacing w:line="276" w:lineRule="auto"/>
        <w:ind w:left="709" w:hanging="709"/>
        <w:rPr>
          <w:rFonts w:cs="Times New Roman"/>
          <w:szCs w:val="24"/>
          <w:lang w:val="en-US"/>
        </w:rPr>
      </w:pPr>
      <w:commentRangeStart w:id="46"/>
      <w:r w:rsidRPr="003553E3">
        <w:rPr>
          <w:rFonts w:cs="Times New Roman"/>
          <w:szCs w:val="24"/>
          <w:lang w:val="en-US"/>
        </w:rPr>
        <w:t>B</w:t>
      </w:r>
      <w:commentRangeEnd w:id="46"/>
      <w:r w:rsidRPr="00241FB2">
        <w:rPr>
          <w:rStyle w:val="Refdecomentario"/>
          <w:rFonts w:cs="Times New Roman"/>
          <w:szCs w:val="24"/>
        </w:rPr>
        <w:commentReference w:id="46"/>
      </w:r>
      <w:r w:rsidRPr="003553E3">
        <w:rPr>
          <w:rFonts w:cs="Times New Roman"/>
          <w:szCs w:val="24"/>
          <w:lang w:val="en-US"/>
        </w:rPr>
        <w:t xml:space="preserve">aker, D. W., Gazmararian, J. A., Williams, M. V, Scott, T., Parker, R. M., Green, D., … </w:t>
      </w:r>
      <w:r w:rsidRPr="006C266E">
        <w:rPr>
          <w:rFonts w:cs="Times New Roman"/>
          <w:szCs w:val="24"/>
          <w:lang w:val="en-US"/>
        </w:rPr>
        <w:t xml:space="preserve">Peel, J. (2002). </w:t>
      </w:r>
      <w:r w:rsidRPr="003553E3">
        <w:rPr>
          <w:rFonts w:cs="Times New Roman"/>
          <w:szCs w:val="24"/>
          <w:lang w:val="en-US"/>
        </w:rPr>
        <w:t xml:space="preserve">Functional health literacy and the risk of hospital admission among Medicare managed care enrollees. </w:t>
      </w:r>
      <w:r w:rsidRPr="003553E3">
        <w:rPr>
          <w:rFonts w:cs="Times New Roman"/>
          <w:i/>
          <w:szCs w:val="24"/>
          <w:lang w:val="en-US"/>
        </w:rPr>
        <w:t>American Journal of Public Health</w:t>
      </w:r>
      <w:r w:rsidRPr="003553E3">
        <w:rPr>
          <w:rFonts w:cs="Times New Roman"/>
          <w:szCs w:val="24"/>
          <w:lang w:val="en-US"/>
        </w:rPr>
        <w:t xml:space="preserve">, </w:t>
      </w:r>
      <w:r w:rsidRPr="003553E3">
        <w:rPr>
          <w:rFonts w:cs="Times New Roman"/>
          <w:i/>
          <w:szCs w:val="24"/>
          <w:lang w:val="en-US"/>
        </w:rPr>
        <w:t>92</w:t>
      </w:r>
      <w:r w:rsidRPr="003553E3">
        <w:rPr>
          <w:rFonts w:cs="Times New Roman"/>
          <w:szCs w:val="24"/>
          <w:lang w:val="en-US"/>
        </w:rPr>
        <w:t>(8), 1278–1283.</w:t>
      </w:r>
    </w:p>
    <w:p w14:paraId="405625F0" w14:textId="0E57A390" w:rsidR="00C727EA" w:rsidRDefault="00C727EA" w:rsidP="00C727EA">
      <w:pPr>
        <w:spacing w:line="276" w:lineRule="auto"/>
        <w:ind w:left="709" w:hanging="709"/>
        <w:rPr>
          <w:rFonts w:cs="Times New Roman"/>
          <w:szCs w:val="24"/>
        </w:rPr>
      </w:pPr>
      <w:commentRangeStart w:id="47"/>
      <w:r w:rsidRPr="003553E3">
        <w:rPr>
          <w:rFonts w:cs="Times New Roman"/>
          <w:szCs w:val="24"/>
          <w:lang w:val="en-US"/>
        </w:rPr>
        <w:t>B</w:t>
      </w:r>
      <w:commentRangeEnd w:id="47"/>
      <w:r w:rsidRPr="00241FB2">
        <w:rPr>
          <w:rStyle w:val="Refdecomentario"/>
          <w:rFonts w:cs="Times New Roman"/>
          <w:szCs w:val="24"/>
        </w:rPr>
        <w:commentReference w:id="47"/>
      </w:r>
      <w:r w:rsidRPr="003553E3">
        <w:rPr>
          <w:rFonts w:cs="Times New Roman"/>
          <w:szCs w:val="24"/>
          <w:lang w:val="en-US"/>
        </w:rPr>
        <w:t xml:space="preserve">elloch, A., Morillo, C., Luciano, J. V., García-Soriano, G., Cabedo, E., &amp; Carrió, C. (2010). Dysfunctional belief domains related to obsessive-compulsive disorder: A further examination of their dimensionality and specificity. </w:t>
      </w:r>
      <w:r w:rsidRPr="00241FB2">
        <w:rPr>
          <w:rFonts w:cs="Times New Roman"/>
          <w:i/>
          <w:szCs w:val="24"/>
        </w:rPr>
        <w:t>Spanish Journal of Psychology</w:t>
      </w:r>
      <w:r w:rsidRPr="00241FB2">
        <w:rPr>
          <w:rFonts w:cs="Times New Roman"/>
          <w:szCs w:val="24"/>
        </w:rPr>
        <w:t xml:space="preserve">, </w:t>
      </w:r>
      <w:r w:rsidRPr="00241FB2">
        <w:rPr>
          <w:rFonts w:cs="Times New Roman"/>
          <w:i/>
          <w:szCs w:val="24"/>
        </w:rPr>
        <w:t>13</w:t>
      </w:r>
      <w:r w:rsidRPr="00241FB2">
        <w:rPr>
          <w:rFonts w:cs="Times New Roman"/>
          <w:szCs w:val="24"/>
        </w:rPr>
        <w:t xml:space="preserve">(1), 376–388. </w:t>
      </w:r>
    </w:p>
    <w:p w14:paraId="532A8070" w14:textId="46D25775" w:rsidR="00C041DD" w:rsidRPr="00241FB2" w:rsidRDefault="00C041DD" w:rsidP="00C727EA">
      <w:pPr>
        <w:spacing w:line="276" w:lineRule="auto"/>
        <w:ind w:left="709" w:hanging="709"/>
        <w:rPr>
          <w:rFonts w:cs="Times New Roman"/>
          <w:szCs w:val="24"/>
        </w:rPr>
      </w:pPr>
      <w:commentRangeStart w:id="48"/>
      <w:r>
        <w:rPr>
          <w:rFonts w:cs="Times New Roman"/>
          <w:szCs w:val="24"/>
        </w:rPr>
        <w:t>B</w:t>
      </w:r>
      <w:commentRangeEnd w:id="48"/>
      <w:r w:rsidR="001D2107">
        <w:rPr>
          <w:rStyle w:val="Refdecomentario"/>
        </w:rPr>
        <w:commentReference w:id="48"/>
      </w:r>
      <w:r>
        <w:rPr>
          <w:rFonts w:cs="Times New Roman"/>
          <w:szCs w:val="24"/>
        </w:rPr>
        <w:t xml:space="preserve">iblioteca Universidad de San Buenaventura [BiblioUSB]. (3 de mayo de 2016). </w:t>
      </w:r>
      <w:r w:rsidRPr="001D2107">
        <w:rPr>
          <w:rFonts w:cs="Times New Roman"/>
          <w:i/>
          <w:szCs w:val="24"/>
        </w:rPr>
        <w:t>Consulta Biblioteca Digital USB Colombia http://bibliotecadigital.usb.edu.co/ acceso a más de 2.600 documentos en texto completo. #Biblioteca #USBMed</w:t>
      </w:r>
      <w:r w:rsidR="001D2107">
        <w:rPr>
          <w:rFonts w:cs="Times New Roman"/>
          <w:szCs w:val="24"/>
        </w:rPr>
        <w:t xml:space="preserve"> [Tweet]</w:t>
      </w:r>
      <w:r>
        <w:rPr>
          <w:rFonts w:cs="Times New Roman"/>
          <w:szCs w:val="24"/>
        </w:rPr>
        <w:t xml:space="preserve">. Recuperado de </w:t>
      </w:r>
      <w:r w:rsidRPr="00C041DD">
        <w:rPr>
          <w:rFonts w:cs="Times New Roman"/>
          <w:szCs w:val="24"/>
        </w:rPr>
        <w:t>https://goo.gl/EYgn9m</w:t>
      </w:r>
    </w:p>
    <w:p w14:paraId="43FA38F6" w14:textId="77777777" w:rsidR="00C727EA" w:rsidRPr="00241FB2" w:rsidRDefault="00C727EA" w:rsidP="00C727EA">
      <w:pPr>
        <w:spacing w:line="276" w:lineRule="auto"/>
        <w:ind w:left="709" w:hanging="709"/>
        <w:rPr>
          <w:rFonts w:cs="Times New Roman"/>
          <w:szCs w:val="24"/>
        </w:rPr>
      </w:pPr>
      <w:commentRangeStart w:id="49"/>
      <w:r w:rsidRPr="006C266E">
        <w:rPr>
          <w:rFonts w:cs="Times New Roman"/>
          <w:szCs w:val="24"/>
          <w:lang w:val="en-US"/>
        </w:rPr>
        <w:t>B</w:t>
      </w:r>
      <w:commentRangeEnd w:id="49"/>
      <w:r w:rsidRPr="00241FB2">
        <w:rPr>
          <w:rStyle w:val="Refdecomentario"/>
          <w:rFonts w:cs="Times New Roman"/>
          <w:szCs w:val="24"/>
        </w:rPr>
        <w:commentReference w:id="49"/>
      </w:r>
      <w:r w:rsidRPr="006C266E">
        <w:rPr>
          <w:rFonts w:cs="Times New Roman"/>
          <w:szCs w:val="24"/>
          <w:lang w:val="en-US"/>
        </w:rPr>
        <w:t xml:space="preserve">urke, K. C., Burke, J. D., Rae, D. S., &amp; Reiger, D. A. (1991). </w:t>
      </w:r>
      <w:r w:rsidRPr="003553E3">
        <w:rPr>
          <w:rFonts w:cs="Times New Roman"/>
          <w:szCs w:val="24"/>
          <w:lang w:val="en-US"/>
        </w:rPr>
        <w:t xml:space="preserve">Comparing age at onset of major depression and other psychiatric disorders by birth cohorts in five US community populations. </w:t>
      </w:r>
      <w:r w:rsidRPr="00241FB2">
        <w:rPr>
          <w:rFonts w:cs="Times New Roman"/>
          <w:i/>
          <w:szCs w:val="24"/>
        </w:rPr>
        <w:t>Archives of General Psychiatry</w:t>
      </w:r>
      <w:r w:rsidRPr="00241FB2">
        <w:rPr>
          <w:rFonts w:cs="Times New Roman"/>
          <w:szCs w:val="24"/>
        </w:rPr>
        <w:t xml:space="preserve">, </w:t>
      </w:r>
      <w:r w:rsidRPr="00241FB2">
        <w:rPr>
          <w:rFonts w:cs="Times New Roman"/>
          <w:i/>
          <w:szCs w:val="24"/>
        </w:rPr>
        <w:t>48</w:t>
      </w:r>
      <w:r w:rsidRPr="00241FB2">
        <w:rPr>
          <w:rFonts w:cs="Times New Roman"/>
          <w:szCs w:val="24"/>
        </w:rPr>
        <w:t>(9), 789–795. http://doi.org/10.1001/archpsyc.1991.01810330013002</w:t>
      </w:r>
    </w:p>
    <w:p w14:paraId="716807DC" w14:textId="77777777" w:rsidR="00C727EA" w:rsidRPr="00241FB2" w:rsidRDefault="00C727EA" w:rsidP="00C727EA">
      <w:pPr>
        <w:spacing w:line="276" w:lineRule="auto"/>
        <w:ind w:left="709" w:hanging="709"/>
        <w:rPr>
          <w:rFonts w:cs="Times New Roman"/>
          <w:szCs w:val="24"/>
        </w:rPr>
      </w:pPr>
      <w:commentRangeStart w:id="50"/>
      <w:r w:rsidRPr="00241FB2">
        <w:rPr>
          <w:rFonts w:cs="Times New Roman"/>
          <w:szCs w:val="24"/>
        </w:rPr>
        <w:t>C</w:t>
      </w:r>
      <w:commentRangeEnd w:id="50"/>
      <w:r w:rsidRPr="00241FB2">
        <w:rPr>
          <w:rStyle w:val="Refdecomentario"/>
          <w:rFonts w:cs="Times New Roman"/>
          <w:szCs w:val="24"/>
        </w:rPr>
        <w:commentReference w:id="50"/>
      </w:r>
      <w:r w:rsidRPr="00241FB2">
        <w:rPr>
          <w:rFonts w:cs="Times New Roman"/>
          <w:szCs w:val="24"/>
        </w:rPr>
        <w:t xml:space="preserve">abrera, R., Mayo, C., Suárez, N., Infante, C., Náquira, C., &amp; García-Zapata, M. (2007). Plagio en un artículo estudiantil. </w:t>
      </w:r>
      <w:r w:rsidRPr="00241FB2">
        <w:rPr>
          <w:rFonts w:cs="Times New Roman"/>
          <w:i/>
          <w:szCs w:val="24"/>
        </w:rPr>
        <w:t>CIMEL Ciencia e Investigación Médica Estudiantil Latinoamericana</w:t>
      </w:r>
      <w:r w:rsidRPr="00241FB2">
        <w:rPr>
          <w:rFonts w:cs="Times New Roman"/>
          <w:szCs w:val="24"/>
        </w:rPr>
        <w:t xml:space="preserve">, </w:t>
      </w:r>
      <w:r w:rsidRPr="00241FB2">
        <w:rPr>
          <w:rFonts w:cs="Times New Roman"/>
          <w:i/>
          <w:szCs w:val="24"/>
        </w:rPr>
        <w:t>12</w:t>
      </w:r>
      <w:r w:rsidRPr="00241FB2">
        <w:rPr>
          <w:rFonts w:cs="Times New Roman"/>
          <w:szCs w:val="24"/>
        </w:rPr>
        <w:t>(1), 32–33.</w:t>
      </w:r>
    </w:p>
    <w:p w14:paraId="3F02829A" w14:textId="77777777" w:rsidR="00C727EA" w:rsidRPr="00241FB2" w:rsidRDefault="00C727EA" w:rsidP="00C727EA">
      <w:pPr>
        <w:spacing w:line="276" w:lineRule="auto"/>
        <w:ind w:left="709" w:hanging="709"/>
        <w:rPr>
          <w:rFonts w:cs="Times New Roman"/>
          <w:szCs w:val="24"/>
        </w:rPr>
      </w:pPr>
      <w:commentRangeStart w:id="51"/>
      <w:r w:rsidRPr="00241FB2">
        <w:rPr>
          <w:rFonts w:cs="Times New Roman"/>
          <w:szCs w:val="24"/>
        </w:rPr>
        <w:lastRenderedPageBreak/>
        <w:t>C</w:t>
      </w:r>
      <w:commentRangeEnd w:id="51"/>
      <w:r w:rsidRPr="00241FB2">
        <w:rPr>
          <w:rStyle w:val="Refdecomentario"/>
          <w:rFonts w:cs="Times New Roman"/>
          <w:szCs w:val="24"/>
        </w:rPr>
        <w:commentReference w:id="51"/>
      </w:r>
      <w:r w:rsidRPr="00241FB2">
        <w:rPr>
          <w:rFonts w:cs="Times New Roman"/>
          <w:szCs w:val="24"/>
        </w:rPr>
        <w:t xml:space="preserve">olombia. Congreso de la República. (2011). </w:t>
      </w:r>
      <w:r w:rsidRPr="00241FB2">
        <w:rPr>
          <w:rFonts w:cs="Times New Roman"/>
          <w:i/>
          <w:szCs w:val="24"/>
        </w:rPr>
        <w:t>Ley 1438 de 2011: Por medio de la cual se reforma el Sistema General de Seguridad Social en Salud y se dictan otras disposiciones</w:t>
      </w:r>
      <w:r w:rsidRPr="00241FB2">
        <w:rPr>
          <w:rFonts w:cs="Times New Roman"/>
          <w:szCs w:val="24"/>
        </w:rPr>
        <w:t xml:space="preserve">. Bogotá: Diario Oficial.  </w:t>
      </w:r>
    </w:p>
    <w:p w14:paraId="5E591533" w14:textId="77777777" w:rsidR="00C727EA" w:rsidRPr="00241FB2" w:rsidRDefault="00C727EA" w:rsidP="00C727EA">
      <w:pPr>
        <w:spacing w:line="276" w:lineRule="auto"/>
        <w:ind w:left="709" w:hanging="709"/>
        <w:rPr>
          <w:rFonts w:cs="Times New Roman"/>
          <w:szCs w:val="24"/>
        </w:rPr>
      </w:pPr>
      <w:commentRangeStart w:id="52"/>
      <w:r w:rsidRPr="00241FB2">
        <w:rPr>
          <w:rFonts w:cs="Times New Roman"/>
          <w:szCs w:val="24"/>
        </w:rPr>
        <w:t>C</w:t>
      </w:r>
      <w:commentRangeEnd w:id="52"/>
      <w:r w:rsidRPr="00241FB2">
        <w:rPr>
          <w:rStyle w:val="Refdecomentario"/>
          <w:rFonts w:cs="Times New Roman"/>
          <w:szCs w:val="24"/>
        </w:rPr>
        <w:commentReference w:id="52"/>
      </w:r>
      <w:r w:rsidRPr="00241FB2">
        <w:rPr>
          <w:rFonts w:cs="Times New Roman"/>
          <w:szCs w:val="24"/>
        </w:rPr>
        <w:t xml:space="preserve">olombia. Instituto Geográfico Agustín Codazzi. (2016). </w:t>
      </w:r>
      <w:r w:rsidRPr="00241FB2">
        <w:rPr>
          <w:rFonts w:cs="Times New Roman"/>
          <w:i/>
          <w:szCs w:val="24"/>
        </w:rPr>
        <w:t>Mapa de Cartografía Básica con Relieve</w:t>
      </w:r>
      <w:r w:rsidRPr="00241FB2">
        <w:rPr>
          <w:rFonts w:cs="Times New Roman"/>
          <w:szCs w:val="24"/>
        </w:rPr>
        <w:t>. Recuperado de http://geoportal.igac.gov.co/ssigl2.0/visor/galeria.req?mapaId=22</w:t>
      </w:r>
    </w:p>
    <w:p w14:paraId="1A8F3BC4" w14:textId="77777777" w:rsidR="00C727EA" w:rsidRPr="00241FB2" w:rsidRDefault="00C727EA" w:rsidP="00C727EA">
      <w:pPr>
        <w:spacing w:line="276" w:lineRule="auto"/>
        <w:ind w:left="709" w:hanging="709"/>
        <w:rPr>
          <w:rFonts w:cs="Times New Roman"/>
          <w:szCs w:val="24"/>
        </w:rPr>
      </w:pPr>
      <w:commentRangeStart w:id="53"/>
      <w:r w:rsidRPr="00241FB2">
        <w:rPr>
          <w:rFonts w:cs="Times New Roman"/>
          <w:szCs w:val="24"/>
        </w:rPr>
        <w:t>E</w:t>
      </w:r>
      <w:commentRangeEnd w:id="53"/>
      <w:r w:rsidRPr="00241FB2">
        <w:rPr>
          <w:rStyle w:val="Refdecomentario"/>
          <w:rFonts w:cs="Times New Roman"/>
          <w:szCs w:val="24"/>
        </w:rPr>
        <w:commentReference w:id="53"/>
      </w:r>
      <w:r w:rsidRPr="00241FB2">
        <w:rPr>
          <w:rFonts w:cs="Times New Roman"/>
          <w:szCs w:val="24"/>
        </w:rPr>
        <w:t xml:space="preserve">l Espectador. (2012, agosto 17). Tutelas por un acetaminofén: Tratamientos, medicamentos y cirugías, las mayores causas de reclamo. El 67,81% de los casos correspondían a servicios incluidos en el plan de beneficios. </w:t>
      </w:r>
      <w:r w:rsidRPr="00241FB2">
        <w:rPr>
          <w:rFonts w:cs="Times New Roman"/>
          <w:i/>
          <w:szCs w:val="24"/>
        </w:rPr>
        <w:t>El Espectador</w:t>
      </w:r>
      <w:r w:rsidRPr="00241FB2">
        <w:rPr>
          <w:rFonts w:cs="Times New Roman"/>
          <w:szCs w:val="24"/>
        </w:rPr>
        <w:t xml:space="preserve">. </w:t>
      </w:r>
    </w:p>
    <w:p w14:paraId="03F499CF" w14:textId="77777777" w:rsidR="00C727EA" w:rsidRPr="00241FB2" w:rsidRDefault="00C727EA" w:rsidP="00C727EA">
      <w:pPr>
        <w:spacing w:line="276" w:lineRule="auto"/>
        <w:ind w:left="709" w:hanging="709"/>
        <w:rPr>
          <w:rFonts w:cs="Times New Roman"/>
          <w:szCs w:val="24"/>
        </w:rPr>
      </w:pPr>
      <w:commentRangeStart w:id="54"/>
      <w:r w:rsidRPr="00241FB2">
        <w:rPr>
          <w:rFonts w:cs="Times New Roman"/>
          <w:szCs w:val="24"/>
        </w:rPr>
        <w:t>F</w:t>
      </w:r>
      <w:commentRangeEnd w:id="54"/>
      <w:r w:rsidRPr="00241FB2">
        <w:rPr>
          <w:rStyle w:val="Refdecomentario"/>
          <w:rFonts w:cs="Times New Roman"/>
          <w:szCs w:val="24"/>
        </w:rPr>
        <w:commentReference w:id="54"/>
      </w:r>
      <w:r w:rsidRPr="00241FB2">
        <w:rPr>
          <w:rFonts w:cs="Times New Roman"/>
          <w:szCs w:val="24"/>
        </w:rPr>
        <w:t xml:space="preserve">lores, J. C., Ostrosky, F., &amp; Lozano, A. (2012). </w:t>
      </w:r>
      <w:r w:rsidRPr="00241FB2">
        <w:rPr>
          <w:rFonts w:cs="Times New Roman"/>
          <w:i/>
          <w:szCs w:val="24"/>
        </w:rPr>
        <w:t>Banfe: Batería Neuropsicológica de Funciones Ejecutivas y Lóbulos Frontales</w:t>
      </w:r>
      <w:r w:rsidRPr="00241FB2">
        <w:rPr>
          <w:rFonts w:cs="Times New Roman"/>
          <w:szCs w:val="24"/>
        </w:rPr>
        <w:t xml:space="preserve">. México: Manual Moderno. </w:t>
      </w:r>
    </w:p>
    <w:p w14:paraId="59BD583D" w14:textId="77777777" w:rsidR="00C727EA" w:rsidRPr="00241FB2" w:rsidRDefault="00C727EA" w:rsidP="00C727EA">
      <w:pPr>
        <w:spacing w:line="276" w:lineRule="auto"/>
        <w:ind w:left="709" w:hanging="709"/>
        <w:rPr>
          <w:rFonts w:cs="Times New Roman"/>
          <w:szCs w:val="24"/>
        </w:rPr>
      </w:pPr>
      <w:commentRangeStart w:id="55"/>
      <w:r w:rsidRPr="00241FB2">
        <w:rPr>
          <w:rFonts w:cs="Times New Roman"/>
          <w:szCs w:val="24"/>
        </w:rPr>
        <w:t>F</w:t>
      </w:r>
      <w:commentRangeEnd w:id="55"/>
      <w:r w:rsidRPr="00241FB2">
        <w:rPr>
          <w:rStyle w:val="Refdecomentario"/>
          <w:rFonts w:cs="Times New Roman"/>
          <w:szCs w:val="24"/>
        </w:rPr>
        <w:commentReference w:id="55"/>
      </w:r>
      <w:r w:rsidRPr="00241FB2">
        <w:rPr>
          <w:rFonts w:cs="Times New Roman"/>
          <w:szCs w:val="24"/>
        </w:rPr>
        <w:t xml:space="preserve">undación del Español Urgente. (2012). Fundéu BBVA: cómo diferenciar «si no» y «sino». Recuperado de https://youtu.be/tRH59E1aybE </w:t>
      </w:r>
    </w:p>
    <w:p w14:paraId="4FEF0549" w14:textId="77777777" w:rsidR="00C727EA" w:rsidRPr="00241FB2" w:rsidRDefault="00C727EA" w:rsidP="00C727EA">
      <w:pPr>
        <w:spacing w:line="276" w:lineRule="auto"/>
        <w:ind w:left="709" w:hanging="709"/>
        <w:rPr>
          <w:rFonts w:cs="Times New Roman"/>
          <w:szCs w:val="24"/>
        </w:rPr>
      </w:pPr>
      <w:commentRangeStart w:id="56"/>
      <w:r w:rsidRPr="00241FB2">
        <w:rPr>
          <w:rFonts w:cs="Times New Roman"/>
          <w:szCs w:val="24"/>
        </w:rPr>
        <w:t>G</w:t>
      </w:r>
      <w:commentRangeEnd w:id="56"/>
      <w:r w:rsidRPr="00241FB2">
        <w:rPr>
          <w:rStyle w:val="Refdecomentario"/>
          <w:rFonts w:cs="Times New Roman"/>
          <w:szCs w:val="24"/>
        </w:rPr>
        <w:commentReference w:id="56"/>
      </w:r>
      <w:r w:rsidRPr="00241FB2">
        <w:rPr>
          <w:rFonts w:cs="Times New Roman"/>
          <w:szCs w:val="24"/>
        </w:rPr>
        <w:t xml:space="preserve">onzález, Y., Rosell, Y., Piedra, Y., Leal, O., &amp; Marín, F. (2006). Los valores del profesional de la información ante el reto de la introducción de las nuevas tecnologías de la información y la comunicación. </w:t>
      </w:r>
      <w:r w:rsidRPr="00241FB2">
        <w:rPr>
          <w:rFonts w:cs="Times New Roman"/>
          <w:i/>
          <w:szCs w:val="24"/>
        </w:rPr>
        <w:t>ACIMED</w:t>
      </w:r>
      <w:r w:rsidRPr="00241FB2">
        <w:rPr>
          <w:rFonts w:cs="Times New Roman"/>
          <w:szCs w:val="24"/>
        </w:rPr>
        <w:t xml:space="preserve">, </w:t>
      </w:r>
      <w:r w:rsidRPr="00241FB2">
        <w:rPr>
          <w:rFonts w:cs="Times New Roman"/>
          <w:i/>
          <w:szCs w:val="24"/>
        </w:rPr>
        <w:t>14</w:t>
      </w:r>
      <w:r w:rsidRPr="00241FB2">
        <w:rPr>
          <w:rFonts w:cs="Times New Roman"/>
          <w:szCs w:val="24"/>
        </w:rPr>
        <w:t>(5). Recuperado de http://goo.gl/0DXFRM</w:t>
      </w:r>
    </w:p>
    <w:p w14:paraId="1FAA954B" w14:textId="77777777" w:rsidR="00C727EA" w:rsidRPr="003553E3" w:rsidRDefault="00C727EA" w:rsidP="00C727EA">
      <w:pPr>
        <w:spacing w:line="276" w:lineRule="auto"/>
        <w:ind w:left="709" w:hanging="709"/>
        <w:rPr>
          <w:rFonts w:cs="Times New Roman"/>
          <w:szCs w:val="24"/>
          <w:lang w:val="en-US"/>
        </w:rPr>
      </w:pPr>
      <w:commentRangeStart w:id="57"/>
      <w:r w:rsidRPr="00241FB2">
        <w:rPr>
          <w:rFonts w:cs="Times New Roman"/>
          <w:szCs w:val="24"/>
        </w:rPr>
        <w:t>H</w:t>
      </w:r>
      <w:commentRangeEnd w:id="57"/>
      <w:r w:rsidRPr="00241FB2">
        <w:rPr>
          <w:rStyle w:val="Refdecomentario"/>
          <w:rFonts w:cs="Times New Roman"/>
          <w:szCs w:val="24"/>
        </w:rPr>
        <w:commentReference w:id="57"/>
      </w:r>
      <w:r w:rsidRPr="00241FB2">
        <w:rPr>
          <w:rFonts w:cs="Times New Roman"/>
          <w:szCs w:val="24"/>
        </w:rPr>
        <w:t xml:space="preserve">ooper, T. (Director). </w:t>
      </w:r>
      <w:r w:rsidRPr="006C266E">
        <w:rPr>
          <w:rFonts w:cs="Times New Roman"/>
          <w:szCs w:val="24"/>
          <w:lang w:val="en-US"/>
        </w:rPr>
        <w:t xml:space="preserve">(2010). </w:t>
      </w:r>
      <w:r w:rsidRPr="006C266E">
        <w:rPr>
          <w:rFonts w:cs="Times New Roman"/>
          <w:i/>
          <w:szCs w:val="24"/>
          <w:lang w:val="en-US"/>
        </w:rPr>
        <w:t>El Discurso del Rey [The King´s Speech]</w:t>
      </w:r>
      <w:r w:rsidRPr="006C266E">
        <w:rPr>
          <w:rFonts w:cs="Times New Roman"/>
          <w:szCs w:val="24"/>
          <w:lang w:val="en-US"/>
        </w:rPr>
        <w:t xml:space="preserve">. </w:t>
      </w:r>
      <w:r w:rsidRPr="003553E3">
        <w:rPr>
          <w:rFonts w:cs="Times New Roman"/>
          <w:szCs w:val="24"/>
          <w:lang w:val="en-US"/>
        </w:rPr>
        <w:t xml:space="preserve">Reino Unido: See Saw Films. </w:t>
      </w:r>
    </w:p>
    <w:p w14:paraId="6E2E1491" w14:textId="77777777" w:rsidR="00C727EA" w:rsidRPr="006C266E" w:rsidRDefault="00C727EA" w:rsidP="00C727EA">
      <w:pPr>
        <w:spacing w:line="276" w:lineRule="auto"/>
        <w:ind w:left="709" w:hanging="709"/>
        <w:rPr>
          <w:rFonts w:cs="Times New Roman"/>
          <w:szCs w:val="24"/>
          <w:lang w:val="en-US"/>
        </w:rPr>
      </w:pPr>
      <w:commentRangeStart w:id="58"/>
      <w:r w:rsidRPr="003553E3">
        <w:rPr>
          <w:rFonts w:cs="Times New Roman"/>
          <w:szCs w:val="24"/>
          <w:lang w:val="en-US"/>
        </w:rPr>
        <w:t>I</w:t>
      </w:r>
      <w:commentRangeEnd w:id="58"/>
      <w:r w:rsidRPr="00241FB2">
        <w:rPr>
          <w:rStyle w:val="Refdecomentario"/>
          <w:rFonts w:cs="Times New Roman"/>
          <w:szCs w:val="24"/>
        </w:rPr>
        <w:commentReference w:id="58"/>
      </w:r>
      <w:r w:rsidRPr="003553E3">
        <w:rPr>
          <w:rFonts w:cs="Times New Roman"/>
          <w:szCs w:val="24"/>
          <w:lang w:val="en-US"/>
        </w:rPr>
        <w:t xml:space="preserve">nstitute of Electrical and Electronics Engineers. </w:t>
      </w:r>
      <w:r w:rsidRPr="006C266E">
        <w:rPr>
          <w:rFonts w:cs="Times New Roman"/>
          <w:szCs w:val="24"/>
          <w:lang w:val="en-US"/>
        </w:rPr>
        <w:t xml:space="preserve">(2006). </w:t>
      </w:r>
      <w:r w:rsidRPr="006C266E">
        <w:rPr>
          <w:rFonts w:cs="Times New Roman"/>
          <w:i/>
          <w:szCs w:val="24"/>
          <w:lang w:val="en-US"/>
        </w:rPr>
        <w:t>IEEE Std P802.15.4/D6: Approved Draft Revision for IEEE Standard for Information technology-Telecommunications and information exchange between systems-Local and metropolitan area networks-Specific requirements-Part 15.4b: Wireless Medium Access Control</w:t>
      </w:r>
      <w:r w:rsidRPr="006C266E">
        <w:rPr>
          <w:rFonts w:cs="Times New Roman"/>
          <w:szCs w:val="24"/>
          <w:lang w:val="en-US"/>
        </w:rPr>
        <w:t xml:space="preserve">. New York: IEEE. </w:t>
      </w:r>
    </w:p>
    <w:p w14:paraId="78D7F2F6" w14:textId="77777777" w:rsidR="00C727EA" w:rsidRPr="00241FB2" w:rsidRDefault="00C727EA" w:rsidP="00C727EA">
      <w:pPr>
        <w:spacing w:line="276" w:lineRule="auto"/>
        <w:ind w:left="709" w:hanging="709"/>
        <w:rPr>
          <w:rFonts w:cs="Times New Roman"/>
          <w:szCs w:val="24"/>
        </w:rPr>
      </w:pPr>
      <w:commentRangeStart w:id="59"/>
      <w:r w:rsidRPr="006C266E">
        <w:rPr>
          <w:rFonts w:cs="Times New Roman"/>
          <w:szCs w:val="24"/>
          <w:lang w:val="en-US"/>
        </w:rPr>
        <w:t>I</w:t>
      </w:r>
      <w:commentRangeEnd w:id="59"/>
      <w:r w:rsidRPr="00241FB2">
        <w:rPr>
          <w:rStyle w:val="Refdecomentario"/>
          <w:rFonts w:cs="Times New Roman"/>
          <w:szCs w:val="24"/>
        </w:rPr>
        <w:commentReference w:id="59"/>
      </w:r>
      <w:r w:rsidRPr="006C266E">
        <w:rPr>
          <w:rFonts w:cs="Times New Roman"/>
          <w:szCs w:val="24"/>
          <w:lang w:val="en-US"/>
        </w:rPr>
        <w:t xml:space="preserve">nternational Business Machine -IBM-. (2013). </w:t>
      </w:r>
      <w:r w:rsidRPr="006C266E">
        <w:rPr>
          <w:rFonts w:cs="Times New Roman"/>
          <w:i/>
          <w:szCs w:val="24"/>
          <w:lang w:val="en-US"/>
        </w:rPr>
        <w:t>SPSS (Versión 22.0) [Software de computación]</w:t>
      </w:r>
      <w:r w:rsidRPr="006C266E">
        <w:rPr>
          <w:rFonts w:cs="Times New Roman"/>
          <w:szCs w:val="24"/>
          <w:lang w:val="en-US"/>
        </w:rPr>
        <w:t xml:space="preserve">. </w:t>
      </w:r>
      <w:r w:rsidRPr="00241FB2">
        <w:rPr>
          <w:rFonts w:cs="Times New Roman"/>
          <w:szCs w:val="24"/>
        </w:rPr>
        <w:t>Armonk, NY: IBM.</w:t>
      </w:r>
    </w:p>
    <w:p w14:paraId="0F90C3FA" w14:textId="77777777" w:rsidR="00C727EA" w:rsidRPr="00241FB2" w:rsidRDefault="00C727EA" w:rsidP="00C727EA">
      <w:pPr>
        <w:spacing w:line="276" w:lineRule="auto"/>
        <w:rPr>
          <w:rFonts w:cs="Times New Roman"/>
          <w:szCs w:val="24"/>
        </w:rPr>
      </w:pPr>
      <w:commentRangeStart w:id="60"/>
      <w:r w:rsidRPr="00241FB2">
        <w:rPr>
          <w:rFonts w:cs="Times New Roman"/>
          <w:szCs w:val="24"/>
        </w:rPr>
        <w:t>L</w:t>
      </w:r>
      <w:commentRangeEnd w:id="60"/>
      <w:r w:rsidRPr="00241FB2">
        <w:rPr>
          <w:rStyle w:val="Refdecomentario"/>
          <w:rFonts w:cs="Times New Roman"/>
          <w:szCs w:val="24"/>
        </w:rPr>
        <w:commentReference w:id="60"/>
      </w:r>
      <w:r w:rsidRPr="00241FB2">
        <w:rPr>
          <w:rFonts w:cs="Times New Roman"/>
          <w:szCs w:val="24"/>
        </w:rPr>
        <w:t xml:space="preserve">ondoño, C., &amp; Velasco, R. M. (2015). Estilo de afrontamiento, optimismo disposicional, depresión, imagen corporal, IMC, y riesgo de TCA como predictores de calidad de vida relacionada con la salud. </w:t>
      </w:r>
      <w:r w:rsidRPr="00241FB2">
        <w:rPr>
          <w:rFonts w:cs="Times New Roman"/>
          <w:i/>
          <w:szCs w:val="24"/>
        </w:rPr>
        <w:t>Psychologia: Avances de la Disciplina</w:t>
      </w:r>
      <w:r w:rsidRPr="00241FB2">
        <w:rPr>
          <w:rFonts w:cs="Times New Roman"/>
          <w:szCs w:val="24"/>
        </w:rPr>
        <w:t xml:space="preserve">, </w:t>
      </w:r>
      <w:r w:rsidRPr="00241FB2">
        <w:rPr>
          <w:rFonts w:cs="Times New Roman"/>
          <w:i/>
          <w:szCs w:val="24"/>
        </w:rPr>
        <w:t>9</w:t>
      </w:r>
      <w:r w:rsidRPr="00241FB2">
        <w:rPr>
          <w:rFonts w:cs="Times New Roman"/>
          <w:szCs w:val="24"/>
        </w:rPr>
        <w:t>(2), 35–47.</w:t>
      </w:r>
    </w:p>
    <w:p w14:paraId="3FBB03FE" w14:textId="77777777" w:rsidR="00C727EA" w:rsidRPr="00241FB2" w:rsidRDefault="00C727EA" w:rsidP="00C727EA">
      <w:pPr>
        <w:spacing w:line="276" w:lineRule="auto"/>
        <w:ind w:left="709" w:hanging="709"/>
        <w:rPr>
          <w:rFonts w:cs="Times New Roman"/>
          <w:szCs w:val="24"/>
        </w:rPr>
      </w:pPr>
      <w:commentRangeStart w:id="61"/>
      <w:r w:rsidRPr="00241FB2">
        <w:rPr>
          <w:rFonts w:cs="Times New Roman"/>
          <w:szCs w:val="24"/>
        </w:rPr>
        <w:t>R</w:t>
      </w:r>
      <w:commentRangeEnd w:id="61"/>
      <w:r w:rsidRPr="00241FB2">
        <w:rPr>
          <w:rStyle w:val="Refdecomentario"/>
          <w:rFonts w:cs="Times New Roman"/>
          <w:szCs w:val="24"/>
        </w:rPr>
        <w:commentReference w:id="61"/>
      </w:r>
      <w:r w:rsidRPr="00241FB2">
        <w:rPr>
          <w:rFonts w:cs="Times New Roman"/>
          <w:szCs w:val="24"/>
        </w:rPr>
        <w:t xml:space="preserve">amírez, A., &amp; Guzmán, P. (s.f.). Sistemas participativos de garantía SPG en Bogotá: la apuesta del proceso organizativo Familia de la Tierra. Recuperado de http://orgprints.org/18840/4/18840.pdf </w:t>
      </w:r>
    </w:p>
    <w:p w14:paraId="04950DA1" w14:textId="77777777" w:rsidR="00C727EA" w:rsidRPr="00241FB2" w:rsidRDefault="00C727EA" w:rsidP="00C727EA">
      <w:pPr>
        <w:spacing w:line="276" w:lineRule="auto"/>
        <w:ind w:left="709" w:hanging="709"/>
        <w:rPr>
          <w:rFonts w:cs="Times New Roman"/>
          <w:szCs w:val="24"/>
        </w:rPr>
      </w:pPr>
      <w:commentRangeStart w:id="62"/>
      <w:r w:rsidRPr="00241FB2">
        <w:rPr>
          <w:rFonts w:cs="Times New Roman"/>
          <w:szCs w:val="24"/>
        </w:rPr>
        <w:t>R</w:t>
      </w:r>
      <w:commentRangeEnd w:id="62"/>
      <w:r w:rsidRPr="00241FB2">
        <w:rPr>
          <w:rStyle w:val="Refdecomentario"/>
          <w:rFonts w:cs="Times New Roman"/>
          <w:szCs w:val="24"/>
        </w:rPr>
        <w:commentReference w:id="62"/>
      </w:r>
      <w:r w:rsidRPr="00241FB2">
        <w:rPr>
          <w:rFonts w:cs="Times New Roman"/>
          <w:szCs w:val="24"/>
        </w:rPr>
        <w:t xml:space="preserve">ioja, G. (2008). ¿Judicialización de la salud? el caso de las personas sordas. En </w:t>
      </w:r>
      <w:r w:rsidRPr="00241FB2">
        <w:rPr>
          <w:rFonts w:cs="Times New Roman"/>
          <w:i/>
          <w:szCs w:val="24"/>
        </w:rPr>
        <w:t>XIII Congreso de la Caja de Abogados de la Provincia de Buenos Aires</w:t>
      </w:r>
      <w:r w:rsidRPr="00241FB2">
        <w:rPr>
          <w:rFonts w:cs="Times New Roman"/>
          <w:szCs w:val="24"/>
        </w:rPr>
        <w:t xml:space="preserve">. Mar del Plata: Caja de Abogados de la Provincia de Buenos Aires. </w:t>
      </w:r>
    </w:p>
    <w:p w14:paraId="6538919C" w14:textId="77777777" w:rsidR="00C727EA" w:rsidRPr="00241FB2" w:rsidRDefault="00C727EA" w:rsidP="00C727EA">
      <w:pPr>
        <w:spacing w:line="276" w:lineRule="auto"/>
        <w:ind w:left="709" w:hanging="709"/>
        <w:rPr>
          <w:rFonts w:cs="Times New Roman"/>
          <w:szCs w:val="24"/>
        </w:rPr>
      </w:pPr>
      <w:commentRangeStart w:id="63"/>
      <w:r w:rsidRPr="00241FB2">
        <w:rPr>
          <w:rFonts w:cs="Times New Roman"/>
          <w:szCs w:val="24"/>
        </w:rPr>
        <w:t>R</w:t>
      </w:r>
      <w:commentRangeEnd w:id="63"/>
      <w:r w:rsidRPr="00241FB2">
        <w:rPr>
          <w:rStyle w:val="Refdecomentario"/>
          <w:rFonts w:cs="Times New Roman"/>
          <w:szCs w:val="24"/>
        </w:rPr>
        <w:commentReference w:id="63"/>
      </w:r>
      <w:r w:rsidRPr="00241FB2">
        <w:rPr>
          <w:rFonts w:cs="Times New Roman"/>
          <w:szCs w:val="24"/>
        </w:rPr>
        <w:t xml:space="preserve">uiz, G. A. (2014). </w:t>
      </w:r>
      <w:r w:rsidRPr="00241FB2">
        <w:rPr>
          <w:rFonts w:cs="Times New Roman"/>
          <w:i/>
          <w:szCs w:val="24"/>
        </w:rPr>
        <w:t>Hacia la comprensión de la retórica como contenido formativo para la configuración de un sujeto deliberativo</w:t>
      </w:r>
      <w:r>
        <w:rPr>
          <w:rFonts w:cs="Times New Roman"/>
          <w:i/>
          <w:szCs w:val="24"/>
        </w:rPr>
        <w:t>.</w:t>
      </w:r>
      <w:r w:rsidRPr="00241FB2">
        <w:rPr>
          <w:rFonts w:cs="Times New Roman"/>
          <w:i/>
          <w:szCs w:val="24"/>
        </w:rPr>
        <w:t xml:space="preserve"> </w:t>
      </w:r>
      <w:r w:rsidRPr="008A4B69">
        <w:rPr>
          <w:rFonts w:cs="Times New Roman"/>
          <w:szCs w:val="24"/>
        </w:rPr>
        <w:t>(Tesis Maestría en Educación).</w:t>
      </w:r>
      <w:r w:rsidRPr="00241FB2">
        <w:rPr>
          <w:rFonts w:cs="Times New Roman"/>
          <w:szCs w:val="24"/>
        </w:rPr>
        <w:t xml:space="preserve"> Universidad de San Buenaventura, Facultad de Educación</w:t>
      </w:r>
      <w:r>
        <w:rPr>
          <w:rFonts w:cs="Times New Roman"/>
          <w:szCs w:val="24"/>
        </w:rPr>
        <w:t xml:space="preserve">, </w:t>
      </w:r>
      <w:r w:rsidRPr="00241FB2">
        <w:rPr>
          <w:rFonts w:cs="Times New Roman"/>
          <w:szCs w:val="24"/>
        </w:rPr>
        <w:t xml:space="preserve">Medellín. </w:t>
      </w:r>
    </w:p>
    <w:p w14:paraId="4636E962" w14:textId="77777777" w:rsidR="00C727EA" w:rsidRPr="00241FB2" w:rsidRDefault="00C727EA" w:rsidP="00C727EA">
      <w:pPr>
        <w:ind w:left="709" w:hanging="709"/>
        <w:rPr>
          <w:rFonts w:cs="Times New Roman"/>
          <w:szCs w:val="24"/>
        </w:rPr>
      </w:pPr>
      <w:commentRangeStart w:id="64"/>
      <w:r w:rsidRPr="00241FB2">
        <w:rPr>
          <w:rFonts w:cs="Times New Roman"/>
          <w:szCs w:val="24"/>
        </w:rPr>
        <w:t>U</w:t>
      </w:r>
      <w:commentRangeEnd w:id="64"/>
      <w:r w:rsidRPr="00241FB2">
        <w:rPr>
          <w:rStyle w:val="Refdecomentario"/>
          <w:rFonts w:cs="Times New Roman"/>
          <w:szCs w:val="24"/>
        </w:rPr>
        <w:commentReference w:id="64"/>
      </w:r>
      <w:r w:rsidRPr="00241FB2">
        <w:rPr>
          <w:rFonts w:cs="Times New Roman"/>
          <w:szCs w:val="24"/>
        </w:rPr>
        <w:t xml:space="preserve">niversidad de Cantabria. (2006). </w:t>
      </w:r>
      <w:r w:rsidRPr="00241FB2">
        <w:rPr>
          <w:rFonts w:cs="Times New Roman"/>
          <w:i/>
          <w:szCs w:val="24"/>
        </w:rPr>
        <w:t>Norma sobre manipulación manual de cargas</w:t>
      </w:r>
      <w:r w:rsidRPr="00241FB2">
        <w:rPr>
          <w:rFonts w:cs="Times New Roman"/>
          <w:szCs w:val="24"/>
        </w:rPr>
        <w:t>. Santander: Universidad de Cantabria. Recuperado de https://goo.gl/esbUW1</w:t>
      </w:r>
    </w:p>
    <w:p w14:paraId="43A43B07" w14:textId="77777777" w:rsidR="00C727EA" w:rsidRDefault="00C727EA" w:rsidP="00C727EA">
      <w:pPr>
        <w:rPr>
          <w:rFonts w:cs="Times New Roman"/>
          <w:b/>
          <w:szCs w:val="24"/>
        </w:rPr>
      </w:pPr>
    </w:p>
    <w:p w14:paraId="78B3AFEA" w14:textId="77777777" w:rsidR="0018204C" w:rsidRDefault="0018204C" w:rsidP="00C727EA">
      <w:pPr>
        <w:jc w:val="center"/>
        <w:rPr>
          <w:b/>
        </w:rPr>
      </w:pPr>
      <w:bookmarkStart w:id="65" w:name="_Toc440985144"/>
    </w:p>
    <w:p w14:paraId="124ECA04" w14:textId="7491BB8E" w:rsidR="00C727EA" w:rsidRPr="00285913" w:rsidRDefault="00E937E9" w:rsidP="00C727EA">
      <w:pPr>
        <w:jc w:val="center"/>
        <w:rPr>
          <w:b/>
        </w:rPr>
      </w:pPr>
      <w:commentRangeStart w:id="66"/>
      <w:r>
        <w:rPr>
          <w:b/>
        </w:rPr>
        <w:lastRenderedPageBreak/>
        <w:t>T</w:t>
      </w:r>
      <w:commentRangeEnd w:id="66"/>
      <w:r>
        <w:rPr>
          <w:rStyle w:val="Refdecomentario"/>
        </w:rPr>
        <w:commentReference w:id="66"/>
      </w:r>
      <w:r>
        <w:rPr>
          <w:b/>
        </w:rPr>
        <w:t>rucos y recomendaciones</w:t>
      </w:r>
      <w:bookmarkEnd w:id="65"/>
    </w:p>
    <w:p w14:paraId="73A8C6C1" w14:textId="77777777" w:rsidR="00C727EA" w:rsidRDefault="00C727EA" w:rsidP="00C727EA">
      <w:pPr>
        <w:rPr>
          <w:rFonts w:cs="Times New Roman"/>
          <w:b/>
          <w:szCs w:val="24"/>
        </w:rPr>
      </w:pPr>
    </w:p>
    <w:p w14:paraId="2CDDC902" w14:textId="407C0E24" w:rsidR="00C727EA" w:rsidRDefault="00C727EA" w:rsidP="00C727EA">
      <w:pPr>
        <w:ind w:firstLine="708"/>
      </w:pPr>
      <w:r>
        <w:t>Los siguientes anexos son trucos y recomendaciones que surgen constantemente en la elaboración de un documento en Word.</w:t>
      </w:r>
    </w:p>
    <w:p w14:paraId="72374541" w14:textId="77777777" w:rsidR="0060298E" w:rsidRDefault="0060298E" w:rsidP="00C727EA">
      <w:pPr>
        <w:ind w:firstLine="708"/>
      </w:pPr>
    </w:p>
    <w:p w14:paraId="5CEF8C5C" w14:textId="7A79E19C" w:rsidR="0060298E" w:rsidRPr="002F4089" w:rsidRDefault="0060298E" w:rsidP="0049686B">
      <w:pPr>
        <w:ind w:firstLine="708"/>
        <w:rPr>
          <w:rFonts w:cs="Times New Roman"/>
          <w:b/>
          <w:szCs w:val="24"/>
        </w:rPr>
      </w:pPr>
      <w:r w:rsidRPr="00B632FC">
        <w:rPr>
          <w:b/>
        </w:rPr>
        <w:t>Anexo 1</w:t>
      </w:r>
      <w:r>
        <w:rPr>
          <w:b/>
        </w:rPr>
        <w:t xml:space="preserve">. </w:t>
      </w:r>
      <w:r w:rsidRPr="002F4089">
        <w:rPr>
          <w:rFonts w:cs="Times New Roman"/>
          <w:b/>
          <w:szCs w:val="24"/>
        </w:rPr>
        <w:t>Citas y referencias de material legal (leyes, decretos, sentencias, etc.)</w:t>
      </w:r>
    </w:p>
    <w:p w14:paraId="6CE87D89" w14:textId="77777777" w:rsidR="0060298E" w:rsidRDefault="0060298E" w:rsidP="0060298E">
      <w:pPr>
        <w:jc w:val="center"/>
        <w:rPr>
          <w:rFonts w:cs="Times New Roman"/>
          <w:szCs w:val="24"/>
        </w:rPr>
      </w:pPr>
    </w:p>
    <w:p w14:paraId="2E24E1FD" w14:textId="77777777" w:rsidR="0060298E" w:rsidRDefault="0060298E" w:rsidP="0060298E">
      <w:pPr>
        <w:ind w:firstLine="708"/>
        <w:rPr>
          <w:rFonts w:cs="Times New Roman"/>
          <w:szCs w:val="24"/>
        </w:rPr>
      </w:pPr>
      <w:r>
        <w:rPr>
          <w:rFonts w:cs="Times New Roman"/>
          <w:szCs w:val="24"/>
        </w:rPr>
        <w:t xml:space="preserve">Uno de los aspectos que más puede causar confusión en Normas APA es lo referente a la citación de material legal y jurídico; de hecho, la misma American Psychological Association (2010) refiere al uso del manual internacional “Bluebook: A Uniform System of Citation”, pues estos dos estilos difieren en su formato de cita y referencia, esto es, “las publicaciones periódicas legales citan las referencias al pie de la página, en tanto que las revistas científicas de la APA ubican todas las referencias, incluyendo aquellas de materiales legales, en la lista de referencias” (American Psychological Association, 2010, p. 216). Si usted desea conocer y adaptar los lineamientos del Bluebook, puede consultarlos en </w:t>
      </w:r>
      <w:hyperlink r:id="rId22" w:history="1">
        <w:r w:rsidRPr="00204985">
          <w:rPr>
            <w:rStyle w:val="Hipervnculo"/>
            <w:rFonts w:cs="Times New Roman"/>
            <w:szCs w:val="24"/>
          </w:rPr>
          <w:t>https://www.legalbluebook.com/</w:t>
        </w:r>
      </w:hyperlink>
      <w:r>
        <w:rPr>
          <w:rFonts w:cs="Times New Roman"/>
          <w:szCs w:val="24"/>
        </w:rPr>
        <w:t>; asimismo, algunos ejemplos del manual de la APA están basados en el sistema jurídico estadounidense, lo que sin duda podría causar cierto conflicto con el entorno legal colombiano; ambos serán aceptados en los trabajos de grado y tesis de la Universidad de San Buenaventura. Sin embargo, para facilitar y adaptar las citas y referencias al sistema legal y jurídico colombiano, recomendamos los siguientes lineamientos basados en Normas APA como primera alternativa de citación y referenciación de los materiales más comunes en Colombia, a saber, leyes, decretos, sentencias, resoluciones, códigos, constitución política, entre otros. La primera recomendación está basada en el prefijo Colombia. como autor corporativo estatal, luego la subentidad y el año. Ejemplos de citas y referencias (se incluye un ejemplo internacional de España).</w:t>
      </w:r>
    </w:p>
    <w:p w14:paraId="57FE6C11" w14:textId="77777777" w:rsidR="0060298E" w:rsidRDefault="0060298E" w:rsidP="0060298E">
      <w:pPr>
        <w:rPr>
          <w:rFonts w:cs="Times New Roman"/>
          <w:b/>
          <w:szCs w:val="24"/>
        </w:rPr>
      </w:pPr>
    </w:p>
    <w:p w14:paraId="5684BB1D" w14:textId="77777777" w:rsidR="0060298E" w:rsidRDefault="0060298E" w:rsidP="0060298E">
      <w:pPr>
        <w:rPr>
          <w:rFonts w:cs="Times New Roman"/>
          <w:b/>
          <w:szCs w:val="24"/>
        </w:rPr>
      </w:pPr>
      <w:r w:rsidRPr="00590932">
        <w:rPr>
          <w:rFonts w:cs="Times New Roman"/>
          <w:b/>
          <w:szCs w:val="24"/>
        </w:rPr>
        <w:t>Citas</w:t>
      </w:r>
    </w:p>
    <w:p w14:paraId="3D0B39CD" w14:textId="77777777" w:rsidR="0060298E" w:rsidRPr="00590932" w:rsidRDefault="0060298E" w:rsidP="0060298E">
      <w:pPr>
        <w:rPr>
          <w:rFonts w:cs="Times New Roman"/>
          <w:b/>
          <w:szCs w:val="24"/>
        </w:rPr>
      </w:pPr>
    </w:p>
    <w:p w14:paraId="72B54762" w14:textId="77777777" w:rsidR="0060298E" w:rsidRDefault="0060298E" w:rsidP="0060298E">
      <w:pPr>
        <w:rPr>
          <w:rFonts w:cs="Times New Roman"/>
          <w:szCs w:val="24"/>
        </w:rPr>
      </w:pP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Presidencia de la Rep\u00fablica", "given" : "", "non-dropping-particle" : "", "parse-names" : false, "suffix" : "" } ], "id" : "ITEM-1", "issued" : { "date-parts" : [ [ "1991" ] ] }, "publisher" : "Presidencia de la Rep\u00fablica", "publisher-place" : "Bogota\u0301", "title" : "Constituci\u00f3n Pol\u00edtica de Colombia.", "type" : "book" }, "uris" : [ "http://www.mendeley.com/documents/?uuid=d0f7b468-8dae-4f0f-aabe-77f0f20387ca" ] } ], "mendeley" : { "formattedCitation" : "(Colombia. Presidencia de la Rep\u00fablica, 1991)", "plainTextFormattedCitation" : "(Colombia. Presidencia de la Rep\u00fablica, 1991)", "previouslyFormattedCitation" : "(Colombia. Presidencia de la Rep\u00fablica, 1991)"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Presidencia de la República, 1991)</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Congreso de la Rep\u00fablica", "given" : "", "non-dropping-particle" : "", "parse-names" : false, "suffix" : "" } ], "id" : "ITEM-1", "issued" : { "date-parts" : [ [ "1994" ] ] }, "publisher" : "Diario Oficial", "publisher-place" : "Bogota\u0301", "title" : "Ley 133 de 1994 (mayo 23): por la cual se desarrolla el Decreto de Libertad Religiosa y de Cultos, reconocido en el art\u00edculo 19 de la Constituci\u00f3n Pol\u00edtica", "type" : "book" }, "uris" : [ "http://www.mendeley.com/documents/?uuid=a010d0e1-1829-47ac-b12c-a2dc6341235d" ] } ], "mendeley" : { "formattedCitation" : "(Colombia. Congreso de la Rep\u00fablica, 1994)", "plainTextFormattedCitation" : "(Colombia. Congreso de la Rep\u00fablica, 1994)", "previouslyFormattedCitation" : "(Colombia. Congreso de la Rep\u00fablica, 1994)"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Congreso de la República, 1994)</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Presidencia de la Rep\u00fablica", "given" : "", "non-dropping-particle" : "", "parse-names" : false, "suffix" : "" } ], "id" : "ITEM-1", "issued" : { "date-parts" : [ [ "1998" ] ] }, "publisher" : "Diario Oficial", "publisher-place" : "Bogota\u0301", "title" : "Decreto 1504 de 1998: por el cual se Reglamenta el Manejo del Espacio P\u00fablico en los Planes de Ordenamiento Territorial", "type" : "book" }, "uris" : [ "http://www.mendeley.com/documents/?uuid=85c14078-1558-4238-8786-c8c714ea8a25" ] } ], "mendeley" : { "formattedCitation" : "(Colombia. Presidencia de la Rep\u00fablica, 1998)", "plainTextFormattedCitation" : "(Colombia. Presidencia de la Rep\u00fablica, 1998)", "previouslyFormattedCitation" : "(Colombia. Presidencia de la Rep\u00fablica, 1998)"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Presidencia de la República, 1998)</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Congreso de la Rep\u00fablica", "given" : "", "non-dropping-particle" : "", "parse-names" : false, "suffix" : "" } ], "id" : "ITEM-1", "issued" : { "date-parts" : [ [ "2014" ] ] }, "publisher" : "Diario Oficial", "publisher-place" : "Bogota\u0301", "title" : "Ley 1733 de 2014: Ley Consuelo Devis Saavedra, mediante la cual se regulan los servicios de cuidados paliativos para el manejo integral de pacientes con enfermedades terminales, cr\u00f3nicas, degenerativas e irreversibles en cualquier fase de la enfermedad de", "type" : "book" }, "uris" : [ "http://www.mendeley.com/documents/?uuid=5beeeb81-7080-47c9-b343-541d5eec8d1b" ] } ], "mendeley" : { "formattedCitation" : "(Colombia. Congreso de la Rep\u00fablica, 2014)", "plainTextFormattedCitation" : "(Colombia. Congreso de la Rep\u00fablica, 2014)", "previouslyFormattedCitation" : "(Colombia. Congreso de la Rep\u00fablica, 2014)"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Congreso de la República, 2014)</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Ministerio de Salud y Protecci\u00f3n Social", "given" : "", "non-dropping-particle" : "", "parse-names" : false, "suffix" : "" } ], "id" : "ITEM-1", "issued" : { "date-parts" : [ [ "2012" ] ] }, "publisher" : "Diario Oficial", "publisher-place" : "Bogot\u00e1", "title" : "Resoluci\u00f3n 4331 de 2012 (diciembre 19): por medio de la cual se adiciona y modifica parcialmente la Resoluci\u00f3n 3047 de 2008 modificada por la resoluci\u00f3n 416 de 2009", "type" : "book" }, "uris" : [ "http://www.mendeley.com/documents/?uuid=bdcf9002-24fe-4a8b-86de-b0fbc26bff55" ] } ], "mendeley" : { "formattedCitation" : "(Colombia. Ministerio de Salud y Protecci\u00f3n Social, 2012)", "plainTextFormattedCitation" : "(Colombia. Ministerio de Salud y Protecci\u00f3n Social, 2012)", "previouslyFormattedCitation" : "(Colombia. Ministerio de Salud y Protecci\u00f3n Social, 2012)"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Ministerio de Salud y Protección Social, 2012)</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Corte Constitucional", "given" : "", "non-dropping-particle" : "", "parse-names" : false, "suffix" : "" } ], "id" : "ITEM-1", "issued" : { "date-parts" : [ [ "2003" ] ] }, "publisher" : "Corte Constitucional", "publisher-place" : "Bogota\u0301", "title" : "Sentencia T-361 de 2003: acci\u00f3n de tutela instaurada por Elkis Patricia Jim\u00e9nez Castro contra la Universidad Cooperativa de Colombia \u2013 Seccional Santa Marta. M.P. Manuel Jos\u00e9 Cepeda Espinosa", "type" : "book" }, "uris" : [ "http://www.mendeley.com/documents/?uuid=a33d8827-e1be-4527-ae42-4022a1fa5520" ] } ], "mendeley" : { "formattedCitation" : "(Colombia. Corte Constitucional, 2003b)", "plainTextFormattedCitation" : "(Colombia. Corte Constitucional, 2003b)", "previouslyFormattedCitation" : "(Colombia. Corte Constitucional, 2003b)"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Corte Constitucional, 2003b)</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Corte Constitucional", "given" : "", "non-dropping-particle" : "", "parse-names" : false, "suffix" : "" } ], "id" : "ITEM-1", "issued" : { "date-parts" : [ [ "2006" ] ] }, "publisher" : "Corte Constitucional", "publisher-place" : "Bogot\u00e1", "title" : "Sentencia T-264 de 2006: acci\u00f3n de tutela instaurada por Fanny Stella Lesmes Galarza, en representaci\u00f3n de su menor hijo Paul Andr\u00e9s Rodr\u00edguez Lesmes contra la Universidad de los Andes. M.P. Jaime Ara\u00fajo Renter\u00eda", "type" : "book" }, "uris" : [ "http://www.mendeley.com/documents/?uuid=05c296ad-c11d-492a-b1de-75eeb2dd26ff" ] } ], "mendeley" : { "formattedCitation" : "(Colombia. Corte Constitucional, 2006)", "plainTextFormattedCitation" : "(Colombia. Corte Constitucional, 2006)", "previouslyFormattedCitation" : "(Colombia. Corte Constitucional, 2006)"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Corte Constitucional, 2006)</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Ministerio de Salud y Protecci\u00f3n Social", "given" : "", "non-dropping-particle" : "", "parse-names" : false, "suffix" : "" } ], "id" : "ITEM-1", "issued" : { "date-parts" : [ [ "2012" ] ] }, "publisher" : "Diario Oficial", "publisher-place" : "Bogot\u00e1", "title" : "Resoluci\u00f3n 4331 de 2012 (diciembre 19): por medio de la cual se adiciona y modifica parcialmente la Resoluci\u00f3n 3047 de 2008 modificada por la resoluci\u00f3n 416 de 2009", "type" : "book" }, "uris" : [ "http://www.mendeley.com/documents/?uuid=bdcf9002-24fe-4a8b-86de-b0fbc26bff55" ] } ], "mendeley" : { "formattedCitation" : "(Colombia. Ministerio de Salud y Protecci\u00f3n Social, 2012)", "plainTextFormattedCitation" : "(Colombia. Ministerio de Salud y Protecci\u00f3n Social, 2012)", "previouslyFormattedCitation" : "(Colombia. Ministerio de Salud y Protecci\u00f3n Social, 2012)"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 xml:space="preserve">(Colombia. Ministerio de Salud y Protección </w:t>
      </w:r>
      <w:r w:rsidRPr="005735BA">
        <w:rPr>
          <w:rFonts w:cs="Times New Roman"/>
          <w:noProof/>
          <w:szCs w:val="24"/>
        </w:rPr>
        <w:lastRenderedPageBreak/>
        <w:t>Social, 2012)</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Ministerio de Hacienda y Cr\u00e9dito P\u00fablico. Superintendencia Financiera", "given" : "", "non-dropping-particle" : "", "parse-names" : false, "suffix" : "" } ], "id" : "ITEM-1", "issued" : { "date-parts" : [ [ "2006" ] ] }, "publisher" : "Superfinanciera", "publisher-place" : "Bogot\u00e1", "title" : "Circular Externa 048 de 2006 (diciembre 22)", "type" : "article" }, "uris" : [ "http://www.mendeley.com/documents/?uuid=2ed8228f-3088-451a-b639-968c80ff3523" ] } ], "mendeley" : { "formattedCitation" : "(Colombia. Ministerio de Hacienda y Cr\u00e9dito P\u00fablico. Superintendencia Financiera, 2006)", "plainTextFormattedCitation" : "(Colombia. Ministerio de Hacienda y Cr\u00e9dito P\u00fablico. Superintendencia Financiera, 2006)", "previouslyFormattedCitation" : "(Colombia. Ministerio de Hacienda y Cr\u00e9dito P\u00fablico. Superintendencia Financiera, 2006)"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Ministerio de Hacienda y Crédito Público. Superintendencia Financiera, 2006)</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Ministerio de Minas y Energ\u00eda", "given" : "", "non-dropping-particle" : "", "parse-names" : false, "suffix" : "" } ], "id" : "ITEM-1", "issued" : { "date-parts" : [ [ "2010" ] ] }, "publisher" : "Ministerio de Minas y Energ\u00eca", "publisher-place" : "Bogota\u0301", "title" : "Reglamento t\u00e9cnico de iluminaci\u00f3n y alumbrado p\u00fablico", "type" : "book" }, "uris" : [ "http://www.mendeley.com/documents/?uuid=562da189-f966-47d3-8d86-76113522200e" ] } ], "mendeley" : { "formattedCitation" : "(Colombia. Ministerio de Minas y Energ\u00eda, 2010)", "plainTextFormattedCitation" : "(Colombia. Ministerio de Minas y Energ\u00eda, 2010)", "previouslyFormattedCitation" : "(Colombia. Ministerio de Minas y Energ\u00eda, 2010)"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Ministerio de Minas y Energía, 2010)</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"Espa\u00f1a. Ministerio de Trabajo y Asuntos Sociales. Instituto Nacional de Seguridad e Higiene en el Trabajo", "given" : "", "non-dropping-particle" : "", "parse-names" : false, "suffix" : "" } ], "id" : "ITEM-1", "issued" : { "date-parts" : [ [ "1996" ] ] }, "publisher" : "INSHT", "publisher-place" : "Madrid", "title" : "Evaluaci\u00f3n de riesgos laborales", "type" : "book" }, "uris" : [ "http://www.mendeley.com/documents/?uuid=afef2af1-6a5c-4584-8ec9-23ba0432e04e" ] } ], "mendeley" : { "formattedCitation" : "(Espa\u00f1a. Ministerio de Trabajo y Asuntos Sociales. Instituto Nacional de Seguridad e Higiene en el Trabajo, 1996)", "plainTextFormattedCitation" : "(Espa\u00f1a. Ministerio de Trabajo y Asuntos Sociales. Instituto Nacional de Seguridad e Higiene en el Trabajo, 1996)", "previouslyFormattedCitation" : "(Espa\u00f1a. Ministerio de Trabajo y Asuntos Sociales. Instituto Nacional de Seguridad e Higiene en el Trabajo, 1996)"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(España. Ministerio de Trabajo y Asuntos Sociales. Instituto Nacional de Seguridad e Higiene en el Trabajo, 1996)</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Ministerio de Ambiente Vivienda y Desarrollo Territorial", "given" : "", "non-dropping-particle" : "", "parse-names" : false, "suffix" : "" } ], "id" : "ITEM-1", "issued" : { "date-parts" : [ [ "2007" ] ] }, "publisher" : "Diario Oficial", "publisher-place" : "Bogota\u0301", "title" : "Decreto 3600 de 2007: por el cual se Reglamentan las Disposiciones de las Leyes 99 de 1993 y 388 de 1997 Relativas a las Determinantes de Ordenamiento del Suelo Rural y al Desarrollo de Actuaciones Urban\u00edsticas de Parcelaci\u00f3n y Edificaci\u00f3n...", "type" : "book" }, "uris" : [ "http://www.mendeley.com/documents/?uuid=a877f8e6-ddce-4f38-af7e-0bf30c4b6c32" ] } ], "mendeley" : { "formattedCitation" : "(Colombia. Ministerio de Ambiente Vivienda y Desarrollo Territorial, 2007)", "plainTextFormattedCitation" : "(Colombia. Ministerio de Ambiente Vivienda y Desarrollo Territorial, 2007)", "previouslyFormattedCitation" : "(Colombia. Ministerio de Ambiente Vivienda y Desarrollo Territorial, 2007)"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Ministerio de Ambiente Vivienda y Desarrollo Territorial, 2007)</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Ministerio de Comunicaciones", "given" : "", "non-dropping-particle" : "", "parse-names" : false, "suffix" : "" } ], "id" : "ITEM-1", "issued" : { "date-parts" : [ [ "2001" ] ] }, "publisher" : "Diario Oficial", "publisher-place" : "Bogot\u00e1", "title" : "Resoluci\u00f3n 000797 DE 2001 (junio 8): por la cual se atribuyen unas bandas de frecuencias radioel\u00e9ctricas para su libre utilizaci\u00f3n dentro del territorio nacional", "type" : "book" }, "uris" : [ "http://www.mendeley.com/documents/?uuid=085b2126-5c00-464c-8ccd-5cd2b33ecf7c" ] } ], "mendeley" : { "formattedCitation" : "(Colombia. Ministerio de Comunicaciones, 2001)", "plainTextFormattedCitation" : "(Colombia. Ministerio de Comunicaciones, 2001)", "previouslyFormattedCitation" : "(Colombia. Ministerio de Comunicaciones, 2001)"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Ministerio de Comunicaciones, 2001)</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Ministerio de Educaci\u00f3n Nacional", "given" : "", "non-dropping-particle" : "", "parse-names" : false, "suffix" : "" } ], "id" : "ITEM-1", "issued" : { "date-parts" : [ [ "2006" ] ] }, "publisher" : "Ministerio de Educaci\u00f3n Nacional", "publisher-place" : "Bogot\u00e1", "title" : "Plan Decenal de Educaci\u00f3n 2006-2016: Pacto Social por la Educaci\u00f3n", "type" : "book" }, "uris" : [ "http://www.mendeley.com/documents/?uuid=dccfd826-314f-475b-b6e4-e9a442dcc399" ] } ], "mendeley" : { "formattedCitation" : "(Colombia. Ministerio de Educaci\u00f3n Nacional, 2006)", "plainTextFormattedCitation" : "(Colombia. Ministerio de Educaci\u00f3n Nacional, 2006)", "previouslyFormattedCitation" : "(Colombia. Ministerio de Educaci\u00f3n Nacional, 2006)"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Ministerio de Educación Nacional, 2006)</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Corte Constitucional", "given" : "", "non-dropping-particle" : "", "parse-names" : false, "suffix" : "" } ], "id" : "ITEM-1", "issued" : { "date-parts" : [ [ "2003" ] ] }, "publisher" : "Corte Constitucional", "publisher-place" : "Bogota\u0301", "title" : "Sentencia SU.805 de 2003: v\u00eda de hecho en proceso de lanzamiento por ocupacion de hecho / debido proceso de querellados - vulneraci\u00f3n por actuaciones arbitrarias. M. P. Jaime C\u00f3rdoba Trivi\u00f1o", "type" : "book" }, "uris" : [ "http://www.mendeley.com/documents/?uuid=06c52074-5279-4694-a4c2-eb709874676f" ] } ], "mendeley" : { "formattedCitation" : "(Colombia. Corte Constitucional, 2003a)", "plainTextFormattedCitation" : "(Colombia. Corte Constitucional, 2003a)", "previouslyFormattedCitation" : "(Colombia. Corte Constitucional, 2003a)"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Corte Constitucional, 2003a)</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Congreso de la Rep\u00fablica", "given" : "", "non-dropping-particle" : "", "parse-names" : false, "suffix" : "" } ], "id" : "ITEM-1", "issued" : { "date-parts" : [ [ "2010" ] ] }, "publisher" : "Leyer", "publisher-place" : "Bogot\u00e1", "title" : "C\u00f3digo penal y de procedimiento penal anotado", "type" : "book" }, "uris" : [ "http://www.mendeley.com/documents/?uuid=6c15dd40-8a7e-463c-9a4d-443dec223a1a" ] } ], "mendeley" : { "formattedCitation" : "(Colombia. Congreso de la Rep\u00fablica, 2010)", "plainTextFormattedCitation" : "(Colombia. Congreso de la Rep\u00fablica, 2010)", "previouslyFormattedCitation" : "(Colombia. Congreso de la Rep\u00fablica, 2010)"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Congreso de la República, 2010)</w:t>
      </w:r>
      <w:r w:rsidRPr="005735BA">
        <w:rPr>
          <w:rFonts w:cs="Times New Roman"/>
          <w:szCs w:val="24"/>
        </w:rPr>
        <w:fldChar w:fldCharType="end"/>
      </w:r>
      <w:r>
        <w:rPr>
          <w:rFonts w:cs="Times New Roman"/>
          <w:szCs w:val="24"/>
        </w:rPr>
        <w:t xml:space="preserve"> - </w:t>
      </w:r>
      <w:r w:rsidRPr="005735BA">
        <w:rPr>
          <w:rFonts w:cs="Times New Roman"/>
          <w:szCs w:val="24"/>
        </w:rPr>
        <w:fldChar w:fldCharType="begin" w:fldLock="1"/>
      </w:r>
      <w:r w:rsidRPr="005735BA">
        <w:rPr>
          <w:rFonts w:cs="Times New Roman"/>
          <w:szCs w:val="24"/>
        </w:rPr>
        <w:instrText>ADDIN CSL_CITATION { "citationItems" : [ { "id" : "ITEM-1", "itemData" : { "author" : [ { "dropping-particle" : "", "family" : "Colombia. Congreso de la Rep\u00fablica", "given" : "", "non-dropping-particle" : "", "parse-names" : false, "suffix" : "" } ], "id" : "ITEM-1", "issued" : { "date-parts" : [ [ "2006" ] ] }, "publisher" : "Diario Oficial", "publisher-place" : "Bogota\u0301", "title" : "Ley 1098 de 2006 (noviembre 8): por la cual se expide el C\u00f3digo de la Infancia y la Adolescencia en Colombia", "type" : "book" }, "uris" : [ "http://www.mendeley.com/documents/?uuid=e7e9b525-0b61-4baa-b722-7e5ebb0288b7" ] } ], "mendeley" : { "formattedCitation" : "(Colombia. Congreso de la Rep\u00fablica, 2006)", "plainTextFormattedCitation" : "(Colombia. Congreso de la Rep\u00fablica, 2006)", "previouslyFormattedCitation" : "(Colombia. Congreso de la Rep\u00fablica, 2006)" }, "properties" : { "noteIndex" : 0 }, "schema" : "https://github.com/citation-style-language/schema/raw/master/csl-citation.json" }</w:instrText>
      </w:r>
      <w:r w:rsidRPr="005735BA">
        <w:rPr>
          <w:rFonts w:cs="Times New Roman"/>
          <w:szCs w:val="24"/>
        </w:rPr>
        <w:fldChar w:fldCharType="separate"/>
      </w:r>
      <w:r w:rsidRPr="005735BA">
        <w:rPr>
          <w:rFonts w:cs="Times New Roman"/>
          <w:noProof/>
          <w:szCs w:val="24"/>
        </w:rPr>
        <w:t>(Colombia. Congreso de la República, 2006)</w:t>
      </w:r>
      <w:r w:rsidRPr="005735BA">
        <w:rPr>
          <w:rFonts w:cs="Times New Roman"/>
          <w:szCs w:val="24"/>
        </w:rPr>
        <w:fldChar w:fldCharType="end"/>
      </w:r>
      <w:r>
        <w:rPr>
          <w:rFonts w:cs="Times New Roman"/>
          <w:szCs w:val="24"/>
        </w:rPr>
        <w:t xml:space="preserve"> - </w:t>
      </w:r>
      <w:r>
        <w:rPr>
          <w:rFonts w:cs="Times New Roman"/>
          <w:szCs w:val="24"/>
        </w:rPr>
        <w:fldChar w:fldCharType="begin" w:fldLock="1"/>
      </w:r>
      <w:r>
        <w:rPr>
          <w:rFonts w:cs="Times New Roman"/>
          <w:szCs w:val="24"/>
        </w:rPr>
        <w:instrText>ADDIN CSL_CITATION { "citationItems" : [ { "id" : "ITEM-1", "itemData" : { "author" : [ { "dropping-particle" : "", "family" : "Colombia. Contralor\u00eda General de la Naci\u00f3n", "given" : "", "non-dropping-particle" : "", "parse-names" : false, "suffix" : "" } ], "id" : "ITEM-1", "issued" : { "date-parts" : [ [ "2003" ] ] }, "publisher" : "Contralor\u00eda", "publisher-place" : "Bogot\u00e1", "title" : "La deserci\u00f3n escolar en la educaci\u00f3n b\u00e1sica media", "type" : "book" }, "uris" : [ "http://www.mendeley.com/documents/?uuid=59b1f59b-5696-4f08-946c-4dffe920eb19" ] } ], "mendeley" : { "formattedCitation" : "(Colombia. Contralor\u00eda General de la Naci\u00f3n, 2003)", "plainTextFormattedCitation" : "(Colombia. Contralor\u00eda General de la Naci\u00f3n, 2003)", "previouslyFormattedCitation" : "(Colombia. Contralor\u00eda General de la Naci\u00f3n, 2003)" }, "properties" : { "noteIndex" : 0 }, "schema" : "https://github.com/citation-style-language/schema/raw/master/csl-citation.json" }</w:instrText>
      </w:r>
      <w:r>
        <w:rPr>
          <w:rFonts w:cs="Times New Roman"/>
          <w:szCs w:val="24"/>
        </w:rPr>
        <w:fldChar w:fldCharType="separate"/>
      </w:r>
      <w:r w:rsidRPr="005735BA">
        <w:rPr>
          <w:rFonts w:cs="Times New Roman"/>
          <w:noProof/>
          <w:szCs w:val="24"/>
        </w:rPr>
        <w:t>(Colombia. Contraloría General de la Nación, 2003)</w:t>
      </w:r>
      <w:r>
        <w:rPr>
          <w:rFonts w:cs="Times New Roman"/>
          <w:szCs w:val="24"/>
        </w:rPr>
        <w:fldChar w:fldCharType="end"/>
      </w:r>
      <w:r>
        <w:rPr>
          <w:rFonts w:cs="Times New Roman"/>
          <w:szCs w:val="24"/>
        </w:rPr>
        <w:t xml:space="preserve"> - </w:t>
      </w:r>
      <w:r>
        <w:rPr>
          <w:rFonts w:cs="Times New Roman"/>
          <w:szCs w:val="24"/>
        </w:rPr>
        <w:fldChar w:fldCharType="begin" w:fldLock="1"/>
      </w:r>
      <w:r>
        <w:rPr>
          <w:rFonts w:cs="Times New Roman"/>
          <w:szCs w:val="24"/>
        </w:rPr>
        <w:instrText>ADDIN CSL_CITATION { "citationItems" : [ { "id" : "ITEM-1", "itemData" : { "author" : [ { "dropping-particle" : "", "family" : "Colombia. Unidad Nacional para la Gesti\u00f3n del Riesgo de Desastres", "given" : "", "non-dropping-particle" : "", "parse-names" : false, "suffix" : "" } ], "id" : "ITEM-1", "issued" : { "date-parts" : [ [ "2012" ] ] }, "publisher" : "Sistema Nacional de Gesti\u00f3n del Riesgo de Desastres", "publisher-place" : "Bogota\u0301", "title" : "Gu\u00eda para la formulaci\u00f3n del Plan Municipal de Gesti\u00f3n del Riesgo de Desastres", "type" : "book" }, "uris" : [ "http://www.mendeley.com/documents/?uuid=834b613d-14e9-4084-8123-3e9b4dc2b962" ] } ], "mendeley" : { "formattedCitation" : "(Colombia. Unidad Nacional para la Gesti\u00f3n del Riesgo de Desastres, 2012)", "plainTextFormattedCitation" : "(Colombia. Unidad Nacional para la Gesti\u00f3n del Riesgo de Desastres, 2012)", "previouslyFormattedCitation" : "(Colombia. Unidad Nacional para la Gesti\u00f3n del Riesgo de Desastres, 2012)" }, "properties" : { "noteIndex" : 0 }, "schema" : "https://github.com/citation-style-language/schema/raw/master/csl-citation.json" }</w:instrText>
      </w:r>
      <w:r>
        <w:rPr>
          <w:rFonts w:cs="Times New Roman"/>
          <w:szCs w:val="24"/>
        </w:rPr>
        <w:fldChar w:fldCharType="separate"/>
      </w:r>
      <w:r w:rsidRPr="005735BA">
        <w:rPr>
          <w:rFonts w:cs="Times New Roman"/>
          <w:noProof/>
          <w:szCs w:val="24"/>
        </w:rPr>
        <w:t>(Colombia. Unidad Nacional para la Gestión del Riesgo de Desastres, 2012)</w:t>
      </w:r>
      <w:r>
        <w:rPr>
          <w:rFonts w:cs="Times New Roman"/>
          <w:szCs w:val="24"/>
        </w:rPr>
        <w:fldChar w:fldCharType="end"/>
      </w:r>
      <w:r>
        <w:rPr>
          <w:rFonts w:cs="Times New Roman"/>
          <w:szCs w:val="24"/>
        </w:rPr>
        <w:t xml:space="preserve"> - </w:t>
      </w:r>
      <w:r>
        <w:rPr>
          <w:rFonts w:cs="Times New Roman"/>
          <w:szCs w:val="24"/>
        </w:rPr>
        <w:fldChar w:fldCharType="begin" w:fldLock="1"/>
      </w:r>
      <w:r>
        <w:rPr>
          <w:rFonts w:cs="Times New Roman"/>
          <w:szCs w:val="24"/>
        </w:rPr>
        <w:instrText>ADDIN CSL_CITATION { "citationItems" : [ { "id" : "ITEM-1", "itemData" : { "author" : [ { "dropping-particle" : "", "family" : "Colombia. Departamento Administrativo Nacional de Estad\u00edstica -DANE-", "given" : "", "non-dropping-particle" : "", "parse-names" : false, "suffix" : "" } ], "id" : "ITEM-1", "issued" : { "date-parts" : [ [ "2011" ] ] }, "publisher" : "DANE", "publisher-place" : "Bogota\u0301", "title" : "Encuesta de convivencia escolar y circunstancias que la afectan - ECECA, para estudiantes de 5\u00ba a 11\u00ba de Bogot\u00e1", "type" : "book" }, "uris" : [ "http://www.mendeley.com/documents/?uuid=5217f7d3-bd13-4e4f-b52a-af4628fb755f" ] } ], "mendeley" : { "formattedCitation" : "(Colombia. Departamento Administrativo Nacional de Estad\u00edstica -DANE-, 2011)", "plainTextFormattedCitation" : "(Colombia. Departamento Administrativo Nacional de Estad\u00edstica -DANE-, 2011)", "previouslyFormattedCitation" : "(Colombia. Departamento Administrativo Nacional de Estad\u00edstica -DANE-, 2011)" }, "properties" : { "noteIndex" : 0 }, "schema" : "https://github.com/citation-style-language/schema/raw/master/csl-citation.json" }</w:instrText>
      </w:r>
      <w:r>
        <w:rPr>
          <w:rFonts w:cs="Times New Roman"/>
          <w:szCs w:val="24"/>
        </w:rPr>
        <w:fldChar w:fldCharType="separate"/>
      </w:r>
      <w:r w:rsidRPr="005735BA">
        <w:rPr>
          <w:rFonts w:cs="Times New Roman"/>
          <w:noProof/>
          <w:szCs w:val="24"/>
        </w:rPr>
        <w:t>(Colombia. Departamento Administrativo Nacional de Estadística -DANE-, 2011)</w:t>
      </w:r>
      <w:r>
        <w:rPr>
          <w:rFonts w:cs="Times New Roman"/>
          <w:szCs w:val="24"/>
        </w:rPr>
        <w:fldChar w:fldCharType="end"/>
      </w:r>
      <w:r>
        <w:rPr>
          <w:rFonts w:cs="Times New Roman"/>
          <w:szCs w:val="24"/>
        </w:rPr>
        <w:t xml:space="preserve"> - </w:t>
      </w:r>
      <w:r>
        <w:rPr>
          <w:rFonts w:cs="Times New Roman"/>
          <w:szCs w:val="24"/>
        </w:rPr>
        <w:fldChar w:fldCharType="begin" w:fldLock="1"/>
      </w:r>
      <w:r>
        <w:rPr>
          <w:rFonts w:cs="Times New Roman"/>
          <w:szCs w:val="24"/>
        </w:rPr>
        <w:instrText>ADDIN CSL_CITATION { "citationItems" : [ { "id" : "ITEM-1", "itemData" : { "author" : [ { "dropping-particle" : "", "family" : "Colombia. Departamento Administrativo de Ciencia Tecnolog\u00eda e Innovaci\u00f3n -Colciencias-", "given" : "", "non-dropping-particle" : "", "parse-names" : false, "suffix" : "" } ], "id" : "ITEM-1", "issued" : { "date-parts" : [ [ "2015" ] ] }, "publisher" : "Colciencias", "publisher-place" : "Bogot\u00e1", "title" : "Resultados finales de la Convocatoria Nacional para el Reconocimiento y Medici\u00f3n de Grupos de Investigaci\u00f3n, Desarrollo Tecnol\u00f3gico o de Innovaci\u00f3n y para el Reconocimiento de Investigadores del SNCTeI", "type" : "book" }, "uris" : [ "http://www.mendeley.com/documents/?uuid=d17ce864-82ff-4f20-8cdc-790a002fa3b5" ] } ], "mendeley" : { "formattedCitation" : "(Colombia. Departamento Administrativo de Ciencia Tecnolog\u00eda e Innovaci\u00f3n -Colciencias-, 2015)", "plainTextFormattedCitation" : "(Colombia. Departamento Administrativo de Ciencia Tecnolog\u00eda e Innovaci\u00f3n -Colciencias-, 2015)", "previouslyFormattedCitation" : "(Colombia. Departamento Administrativo de Ciencia Tecnolog\u00eda e Innovaci\u00f3n -Colciencias-, 2015)" }, "properties" : { "noteIndex" : 0 }, "schema" : "https://github.com/citation-style-language/schema/raw/master/csl-citation.json" }</w:instrText>
      </w:r>
      <w:r>
        <w:rPr>
          <w:rFonts w:cs="Times New Roman"/>
          <w:szCs w:val="24"/>
        </w:rPr>
        <w:fldChar w:fldCharType="separate"/>
      </w:r>
      <w:r w:rsidRPr="005735BA">
        <w:rPr>
          <w:rFonts w:cs="Times New Roman"/>
          <w:noProof/>
          <w:szCs w:val="24"/>
        </w:rPr>
        <w:t>(Colombia. Departamento Administrativo de Ciencia Tecnología e Innovación -Colciencias-, 2015)</w:t>
      </w:r>
      <w:r>
        <w:rPr>
          <w:rFonts w:cs="Times New Roman"/>
          <w:szCs w:val="24"/>
        </w:rPr>
        <w:fldChar w:fldCharType="end"/>
      </w:r>
      <w:r>
        <w:rPr>
          <w:rFonts w:cs="Times New Roman"/>
          <w:szCs w:val="24"/>
        </w:rPr>
        <w:t xml:space="preserve"> - </w:t>
      </w:r>
      <w:r>
        <w:rPr>
          <w:rFonts w:cs="Times New Roman"/>
          <w:szCs w:val="24"/>
        </w:rPr>
        <w:fldChar w:fldCharType="begin" w:fldLock="1"/>
      </w:r>
      <w:r>
        <w:rPr>
          <w:rFonts w:cs="Times New Roman"/>
          <w:szCs w:val="24"/>
        </w:rPr>
        <w:instrText>ADDIN CSL_CITATION { "citationItems" : [ { "id" : "ITEM-1", "itemData" : { "author" : [ { "dropping-particle" : "", "family" : "Colombia. Procuradur\u00eda General de la Naci\u00f3n", "given" : "", "non-dropping-particle" : "", "parse-names" : false, "suffix" : "" } ], "id" : "ITEM-1", "issued" : { "date-parts" : [ [ "2012" ] ] }, "publisher" : "Procuradur\u00eda General de la Naci\u00f3n", "publisher-place" : "Bogot\u00e1", "title" : "Financiamiento del Sistema General de Seguridad Social en Salud: seguimiento y control preventivo a las pol\u00edticas p\u00fablicas", "type" : "book" }, "uris" : [ "http://www.mendeley.com/documents/?uuid=879352ab-83d4-42f6-91b5-1741423a4851" ] } ], "mendeley" : { "formattedCitation" : "(Colombia. Procuradur\u00eda General de la Naci\u00f3n, 2012)", "plainTextFormattedCitation" : "(Colombia. Procuradur\u00eda General de la Naci\u00f3n, 2012)" }, "properties" : { "noteIndex" : 0 }, "schema" : "https://github.com/citation-style-language/schema/raw/master/csl-citation.json" }</w:instrText>
      </w:r>
      <w:r>
        <w:rPr>
          <w:rFonts w:cs="Times New Roman"/>
          <w:szCs w:val="24"/>
        </w:rPr>
        <w:fldChar w:fldCharType="separate"/>
      </w:r>
      <w:r w:rsidRPr="005735BA">
        <w:rPr>
          <w:rFonts w:cs="Times New Roman"/>
          <w:noProof/>
          <w:szCs w:val="24"/>
        </w:rPr>
        <w:t>(Colombia. Procuraduría General de la Nación, 2012)</w:t>
      </w:r>
      <w:r>
        <w:rPr>
          <w:rFonts w:cs="Times New Roman"/>
          <w:szCs w:val="24"/>
        </w:rPr>
        <w:fldChar w:fldCharType="end"/>
      </w:r>
      <w:r>
        <w:rPr>
          <w:rFonts w:cs="Times New Roman"/>
          <w:szCs w:val="24"/>
        </w:rPr>
        <w:t>.</w:t>
      </w:r>
    </w:p>
    <w:p w14:paraId="2F80799B" w14:textId="77777777" w:rsidR="0060298E" w:rsidRPr="005735BA" w:rsidRDefault="0060298E" w:rsidP="0060298E">
      <w:pPr>
        <w:rPr>
          <w:rFonts w:cs="Times New Roman"/>
          <w:szCs w:val="24"/>
        </w:rPr>
      </w:pPr>
    </w:p>
    <w:p w14:paraId="6EC604A6" w14:textId="77777777" w:rsidR="0060298E" w:rsidRDefault="0060298E" w:rsidP="0060298E">
      <w:pPr>
        <w:jc w:val="center"/>
        <w:rPr>
          <w:rFonts w:cs="Times New Roman"/>
          <w:b/>
          <w:szCs w:val="24"/>
        </w:rPr>
      </w:pPr>
      <w:r w:rsidRPr="00590932">
        <w:rPr>
          <w:rFonts w:cs="Times New Roman"/>
          <w:b/>
          <w:szCs w:val="24"/>
        </w:rPr>
        <w:t>Referencias</w:t>
      </w:r>
    </w:p>
    <w:p w14:paraId="3DAD503D" w14:textId="77777777" w:rsidR="0060298E" w:rsidRPr="00590932" w:rsidRDefault="0060298E" w:rsidP="0060298E">
      <w:pPr>
        <w:jc w:val="center"/>
        <w:rPr>
          <w:rFonts w:cs="Times New Roman"/>
          <w:b/>
          <w:szCs w:val="24"/>
        </w:rPr>
      </w:pPr>
    </w:p>
    <w:p w14:paraId="3CEBF86C"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szCs w:val="24"/>
        </w:rPr>
        <w:fldChar w:fldCharType="begin" w:fldLock="1"/>
      </w:r>
      <w:r w:rsidRPr="005735BA">
        <w:rPr>
          <w:rFonts w:cs="Times New Roman"/>
          <w:szCs w:val="24"/>
        </w:rPr>
        <w:instrText xml:space="preserve">ADDIN Mendeley Bibliography CSL_BIBLIOGRAPHY </w:instrText>
      </w:r>
      <w:r w:rsidRPr="005735BA">
        <w:rPr>
          <w:rFonts w:cs="Times New Roman"/>
          <w:szCs w:val="24"/>
        </w:rPr>
        <w:fldChar w:fldCharType="separate"/>
      </w:r>
      <w:r w:rsidRPr="005735BA">
        <w:rPr>
          <w:rFonts w:cs="Times New Roman"/>
          <w:noProof/>
          <w:szCs w:val="24"/>
        </w:rPr>
        <w:t xml:space="preserve">Colombia. Congreso de la República. (1994). </w:t>
      </w:r>
      <w:r w:rsidRPr="005735BA">
        <w:rPr>
          <w:rFonts w:cs="Times New Roman"/>
          <w:i/>
          <w:iCs/>
          <w:noProof/>
          <w:szCs w:val="24"/>
        </w:rPr>
        <w:t>Ley 133 de 1994 (mayo 23): por la cual se desarrolla el Decreto de Libertad Religiosa y de Cultos, reconocido en el artículo 19 de la Constitución Política</w:t>
      </w:r>
      <w:r w:rsidRPr="005735BA">
        <w:rPr>
          <w:rFonts w:cs="Times New Roman"/>
          <w:noProof/>
          <w:szCs w:val="24"/>
        </w:rPr>
        <w:t>. Bogotá: Diario Oficial.</w:t>
      </w:r>
    </w:p>
    <w:p w14:paraId="43A60CEB"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Congreso de la República. (2006). </w:t>
      </w:r>
      <w:r w:rsidRPr="005735BA">
        <w:rPr>
          <w:rFonts w:cs="Times New Roman"/>
          <w:i/>
          <w:iCs/>
          <w:noProof/>
          <w:szCs w:val="24"/>
        </w:rPr>
        <w:t>Ley 1098 de 2006 (noviembre 8): por la cual se expide el Código de la Infancia y la Adolescencia en Colombia</w:t>
      </w:r>
      <w:r w:rsidRPr="005735BA">
        <w:rPr>
          <w:rFonts w:cs="Times New Roman"/>
          <w:noProof/>
          <w:szCs w:val="24"/>
        </w:rPr>
        <w:t>. Bogotá: Diario Oficial.</w:t>
      </w:r>
    </w:p>
    <w:p w14:paraId="544A6A5D"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Congreso de la República. (2010). </w:t>
      </w:r>
      <w:r w:rsidRPr="005735BA">
        <w:rPr>
          <w:rFonts w:cs="Times New Roman"/>
          <w:i/>
          <w:iCs/>
          <w:noProof/>
          <w:szCs w:val="24"/>
        </w:rPr>
        <w:t>Código penal y de procedimiento penal anotado</w:t>
      </w:r>
      <w:r w:rsidRPr="005735BA">
        <w:rPr>
          <w:rFonts w:cs="Times New Roman"/>
          <w:noProof/>
          <w:szCs w:val="24"/>
        </w:rPr>
        <w:t>. Bogotá: Leyer.</w:t>
      </w:r>
    </w:p>
    <w:p w14:paraId="45DF4734"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Congreso de la República. (2014). </w:t>
      </w:r>
      <w:r w:rsidRPr="005735BA">
        <w:rPr>
          <w:rFonts w:cs="Times New Roman"/>
          <w:i/>
          <w:iCs/>
          <w:noProof/>
          <w:szCs w:val="24"/>
        </w:rPr>
        <w:t>Ley 1733 de 2014: Ley Consuelo Devis Saavedra, mediante la cual se regulan los servicios de cuidados paliativos para el manejo integral de pacientes con enfermedades terminales, crónicas, degenerativas e irreversibles en cualquier fase de la enfermedad de</w:t>
      </w:r>
      <w:r w:rsidRPr="005735BA">
        <w:rPr>
          <w:rFonts w:cs="Times New Roman"/>
          <w:noProof/>
          <w:szCs w:val="24"/>
        </w:rPr>
        <w:t>. Bogotá: Diario Oficial.</w:t>
      </w:r>
    </w:p>
    <w:p w14:paraId="21BB726E"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Contraloría General de la Nación. (2003). </w:t>
      </w:r>
      <w:r w:rsidRPr="005735BA">
        <w:rPr>
          <w:rFonts w:cs="Times New Roman"/>
          <w:i/>
          <w:iCs/>
          <w:noProof/>
          <w:szCs w:val="24"/>
        </w:rPr>
        <w:t>La deserción escolar en la educación básica media</w:t>
      </w:r>
      <w:r w:rsidRPr="005735BA">
        <w:rPr>
          <w:rFonts w:cs="Times New Roman"/>
          <w:noProof/>
          <w:szCs w:val="24"/>
        </w:rPr>
        <w:t>. Bogotá: Contraloría.</w:t>
      </w:r>
    </w:p>
    <w:p w14:paraId="2F21A5F3"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Corte Constitucional. (2003a). </w:t>
      </w:r>
      <w:r w:rsidRPr="005735BA">
        <w:rPr>
          <w:rFonts w:cs="Times New Roman"/>
          <w:i/>
          <w:iCs/>
          <w:noProof/>
          <w:szCs w:val="24"/>
        </w:rPr>
        <w:t>Sentencia SU.805 de 2003: vía de hecho en proceso de lanzamiento por ocupacion de hecho / debido proceso de querellados - vulneración por actuaciones arbitrarias. M. P. Jaime Córdoba Triviño</w:t>
      </w:r>
      <w:r w:rsidRPr="005735BA">
        <w:rPr>
          <w:rFonts w:cs="Times New Roman"/>
          <w:noProof/>
          <w:szCs w:val="24"/>
        </w:rPr>
        <w:t>. Bogotá: Corte Constitucional.</w:t>
      </w:r>
    </w:p>
    <w:p w14:paraId="38E839C3"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Corte Constitucional. (2003b). </w:t>
      </w:r>
      <w:r w:rsidRPr="005735BA">
        <w:rPr>
          <w:rFonts w:cs="Times New Roman"/>
          <w:i/>
          <w:iCs/>
          <w:noProof/>
          <w:szCs w:val="24"/>
        </w:rPr>
        <w:t>Sentencia T-361 de 2003: acción de tutela instaurada por Elkis Patricia Jiménez Castro contra la Universidad Cooperativa de Colombia – Seccional Santa Marta. M.P. Manuel José Cepeda Espinosa</w:t>
      </w:r>
      <w:r w:rsidRPr="005735BA">
        <w:rPr>
          <w:rFonts w:cs="Times New Roman"/>
          <w:noProof/>
          <w:szCs w:val="24"/>
        </w:rPr>
        <w:t>. Bogotá: Corte Constitucional.</w:t>
      </w:r>
    </w:p>
    <w:p w14:paraId="3FFCC98D"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Corte Constitucional. (2006). </w:t>
      </w:r>
      <w:r w:rsidRPr="005735BA">
        <w:rPr>
          <w:rFonts w:cs="Times New Roman"/>
          <w:i/>
          <w:iCs/>
          <w:noProof/>
          <w:szCs w:val="24"/>
        </w:rPr>
        <w:t>Sentencia T-264 de 2006: acción de tutela instaurada por Fanny Stella Lesmes Galarza, en representación de su menor hijo Paul Andrés Rodríguez Lesmes contra la Universidad de los Andes. M.P. Jaime Araújo Rentería</w:t>
      </w:r>
      <w:r w:rsidRPr="005735BA">
        <w:rPr>
          <w:rFonts w:cs="Times New Roman"/>
          <w:noProof/>
          <w:szCs w:val="24"/>
        </w:rPr>
        <w:t xml:space="preserve">. Bogotá: </w:t>
      </w:r>
      <w:r w:rsidRPr="005735BA">
        <w:rPr>
          <w:rFonts w:cs="Times New Roman"/>
          <w:noProof/>
          <w:szCs w:val="24"/>
        </w:rPr>
        <w:lastRenderedPageBreak/>
        <w:t>Corte Constitucional.</w:t>
      </w:r>
    </w:p>
    <w:p w14:paraId="5FCD0CA6"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Departamento Administrativo de Ciencia Tecnología e Innovación -Colciencias-. (2015). </w:t>
      </w:r>
      <w:r w:rsidRPr="005735BA">
        <w:rPr>
          <w:rFonts w:cs="Times New Roman"/>
          <w:i/>
          <w:iCs/>
          <w:noProof/>
          <w:szCs w:val="24"/>
        </w:rPr>
        <w:t>Resultados finales de la Convocatoria Nacional para el Reconocimiento y Medición de Grupos de Investigación, Desarrollo Tecnológico o de Innovación y para el Reconocimiento de Investigadores del SNCTeI</w:t>
      </w:r>
      <w:r w:rsidRPr="005735BA">
        <w:rPr>
          <w:rFonts w:cs="Times New Roman"/>
          <w:noProof/>
          <w:szCs w:val="24"/>
        </w:rPr>
        <w:t>. Bogotá: Colciencias.</w:t>
      </w:r>
    </w:p>
    <w:p w14:paraId="586B21C2"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Departamento Administrativo Nacional de Estadística -DANE-. (2011). </w:t>
      </w:r>
      <w:r w:rsidRPr="005735BA">
        <w:rPr>
          <w:rFonts w:cs="Times New Roman"/>
          <w:i/>
          <w:iCs/>
          <w:noProof/>
          <w:szCs w:val="24"/>
        </w:rPr>
        <w:t>Encuesta de convivencia escolar y circunstancias que la afectan - ECECA, para estudiantes de 5</w:t>
      </w:r>
      <w:r w:rsidRPr="005735BA">
        <w:rPr>
          <w:rFonts w:cs="Times New Roman"/>
          <w:i/>
          <w:iCs/>
          <w:noProof/>
          <w:szCs w:val="24"/>
          <w:vertAlign w:val="superscript"/>
        </w:rPr>
        <w:t>o</w:t>
      </w:r>
      <w:r w:rsidRPr="005735BA">
        <w:rPr>
          <w:rFonts w:cs="Times New Roman"/>
          <w:i/>
          <w:iCs/>
          <w:noProof/>
          <w:szCs w:val="24"/>
        </w:rPr>
        <w:t xml:space="preserve"> a 11</w:t>
      </w:r>
      <w:r w:rsidRPr="005735BA">
        <w:rPr>
          <w:rFonts w:cs="Times New Roman"/>
          <w:i/>
          <w:iCs/>
          <w:noProof/>
          <w:szCs w:val="24"/>
          <w:vertAlign w:val="superscript"/>
        </w:rPr>
        <w:t>o</w:t>
      </w:r>
      <w:r w:rsidRPr="005735BA">
        <w:rPr>
          <w:rFonts w:cs="Times New Roman"/>
          <w:i/>
          <w:iCs/>
          <w:noProof/>
          <w:szCs w:val="24"/>
        </w:rPr>
        <w:t xml:space="preserve"> de Bogotá</w:t>
      </w:r>
      <w:r w:rsidRPr="005735BA">
        <w:rPr>
          <w:rFonts w:cs="Times New Roman"/>
          <w:noProof/>
          <w:szCs w:val="24"/>
        </w:rPr>
        <w:t>. Bogotá: DANE.</w:t>
      </w:r>
    </w:p>
    <w:p w14:paraId="20FAE712"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Ministerio de Ambiente Vivienda y Desarrollo Territorial. (2007). </w:t>
      </w:r>
      <w:r w:rsidRPr="005735BA">
        <w:rPr>
          <w:rFonts w:cs="Times New Roman"/>
          <w:i/>
          <w:iCs/>
          <w:noProof/>
          <w:szCs w:val="24"/>
        </w:rPr>
        <w:t>Decreto 3600 de 2007: por el cual se Reglamentan las Disposiciones de las Leyes 99 de 1993 y 388 de 1997 Relativas a las Determinantes de Ordenamiento del Suelo Rural y al Desarrollo de Actuaciones Urbanísticas de Parcelación y Edificación...</w:t>
      </w:r>
      <w:r w:rsidRPr="005735BA">
        <w:rPr>
          <w:rFonts w:cs="Times New Roman"/>
          <w:noProof/>
          <w:szCs w:val="24"/>
        </w:rPr>
        <w:t xml:space="preserve"> Bogotá: Diario Oficial.</w:t>
      </w:r>
    </w:p>
    <w:p w14:paraId="547F5DFA"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Ministerio de Comunicaciones. (2001). </w:t>
      </w:r>
      <w:r w:rsidRPr="005735BA">
        <w:rPr>
          <w:rFonts w:cs="Times New Roman"/>
          <w:i/>
          <w:iCs/>
          <w:noProof/>
          <w:szCs w:val="24"/>
        </w:rPr>
        <w:t>Resolución 000797 DE 2001 (junio 8): por la cual se atribuyen unas bandas de frecuencias radioeléctricas para su libre utilización dentro del territorio nacional</w:t>
      </w:r>
      <w:r w:rsidRPr="005735BA">
        <w:rPr>
          <w:rFonts w:cs="Times New Roman"/>
          <w:noProof/>
          <w:szCs w:val="24"/>
        </w:rPr>
        <w:t>. Bogotá: Diario Oficial.</w:t>
      </w:r>
    </w:p>
    <w:p w14:paraId="354521C1"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Ministerio de Educación Nacional. (2006). </w:t>
      </w:r>
      <w:r w:rsidRPr="005735BA">
        <w:rPr>
          <w:rFonts w:cs="Times New Roman"/>
          <w:i/>
          <w:iCs/>
          <w:noProof/>
          <w:szCs w:val="24"/>
        </w:rPr>
        <w:t>Plan Decenal de Educación 2006-2016: Pacto Social por la Educación</w:t>
      </w:r>
      <w:r w:rsidRPr="005735BA">
        <w:rPr>
          <w:rFonts w:cs="Times New Roman"/>
          <w:noProof/>
          <w:szCs w:val="24"/>
        </w:rPr>
        <w:t>. Bogotá: Ministerio de Educación Nacional.</w:t>
      </w:r>
    </w:p>
    <w:p w14:paraId="382CAC1A"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Colombia. Ministerio de Hacienda y Crédito Público. Superintendencia Financiera. (2006). Circular Externa 048 de 2006 (diciembre 22). Bogotá: Superfinanciera.</w:t>
      </w:r>
    </w:p>
    <w:p w14:paraId="24D323C2"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Ministerio de Minas y Energía. (2010). </w:t>
      </w:r>
      <w:r w:rsidRPr="005735BA">
        <w:rPr>
          <w:rFonts w:cs="Times New Roman"/>
          <w:i/>
          <w:iCs/>
          <w:noProof/>
          <w:szCs w:val="24"/>
        </w:rPr>
        <w:t>Reglamento técnico de iluminación y alumbrado público</w:t>
      </w:r>
      <w:r w:rsidRPr="005735BA">
        <w:rPr>
          <w:rFonts w:cs="Times New Roman"/>
          <w:noProof/>
          <w:szCs w:val="24"/>
        </w:rPr>
        <w:t>. Bogotá: Ministerio de Minas y Energìa.</w:t>
      </w:r>
    </w:p>
    <w:p w14:paraId="530F99CD"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Ministerio de Salud y Protección Social. (2012). </w:t>
      </w:r>
      <w:r w:rsidRPr="005735BA">
        <w:rPr>
          <w:rFonts w:cs="Times New Roman"/>
          <w:i/>
          <w:iCs/>
          <w:noProof/>
          <w:szCs w:val="24"/>
        </w:rPr>
        <w:t>Resolución 4331 de 2012 (diciembre 19): por medio de la cual se adiciona y modifica parcialmente la Resolución 3047 de 2008 modificada por la resolución 416 de 2009</w:t>
      </w:r>
      <w:r w:rsidRPr="005735BA">
        <w:rPr>
          <w:rFonts w:cs="Times New Roman"/>
          <w:noProof/>
          <w:szCs w:val="24"/>
        </w:rPr>
        <w:t>. Bogotá: Diario Oficial.</w:t>
      </w:r>
    </w:p>
    <w:p w14:paraId="188C1C86"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Presidencia de la República. (1991). </w:t>
      </w:r>
      <w:r w:rsidRPr="005735BA">
        <w:rPr>
          <w:rFonts w:cs="Times New Roman"/>
          <w:i/>
          <w:iCs/>
          <w:noProof/>
          <w:szCs w:val="24"/>
        </w:rPr>
        <w:t>Constitución Política de Colombia.</w:t>
      </w:r>
      <w:r w:rsidRPr="005735BA">
        <w:rPr>
          <w:rFonts w:cs="Times New Roman"/>
          <w:noProof/>
          <w:szCs w:val="24"/>
        </w:rPr>
        <w:t xml:space="preserve"> Bogotá: Presidencia de la República.</w:t>
      </w:r>
    </w:p>
    <w:p w14:paraId="522F0C5B"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Presidencia de la República. (1998). </w:t>
      </w:r>
      <w:r w:rsidRPr="005735BA">
        <w:rPr>
          <w:rFonts w:cs="Times New Roman"/>
          <w:i/>
          <w:iCs/>
          <w:noProof/>
          <w:szCs w:val="24"/>
        </w:rPr>
        <w:t>Decreto 1504 de 1998: por el cual se Reglamenta el Manejo del Espacio Público en los Planes de Ordenamiento Territorial</w:t>
      </w:r>
      <w:r w:rsidRPr="005735BA">
        <w:rPr>
          <w:rFonts w:cs="Times New Roman"/>
          <w:noProof/>
          <w:szCs w:val="24"/>
        </w:rPr>
        <w:t>. Bogotá: Diario Oficial.</w:t>
      </w:r>
    </w:p>
    <w:p w14:paraId="71F9EA6E"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Procuraduría General de la Nación. (2012). </w:t>
      </w:r>
      <w:r w:rsidRPr="005735BA">
        <w:rPr>
          <w:rFonts w:cs="Times New Roman"/>
          <w:i/>
          <w:iCs/>
          <w:noProof/>
          <w:szCs w:val="24"/>
        </w:rPr>
        <w:t>Financiamiento del Sistema General de Seguridad Social en Salud: seguimiento y control preventivo a las políticas públicas</w:t>
      </w:r>
      <w:r w:rsidRPr="005735BA">
        <w:rPr>
          <w:rFonts w:cs="Times New Roman"/>
          <w:noProof/>
          <w:szCs w:val="24"/>
        </w:rPr>
        <w:t>. Bogotá: Procuraduría General de la Nación.</w:t>
      </w:r>
    </w:p>
    <w:p w14:paraId="1BA362F8"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szCs w:val="24"/>
        </w:rPr>
      </w:pPr>
      <w:r w:rsidRPr="005735BA">
        <w:rPr>
          <w:rFonts w:cs="Times New Roman"/>
          <w:noProof/>
          <w:szCs w:val="24"/>
        </w:rPr>
        <w:t xml:space="preserve">Colombia. Unidad Nacional para la Gestión del Riesgo de Desastres. (2012). </w:t>
      </w:r>
      <w:r w:rsidRPr="005735BA">
        <w:rPr>
          <w:rFonts w:cs="Times New Roman"/>
          <w:i/>
          <w:iCs/>
          <w:noProof/>
          <w:szCs w:val="24"/>
        </w:rPr>
        <w:t>Guía para la formulación del Plan Municipal de Gestión del Riesgo de Desastres</w:t>
      </w:r>
      <w:r w:rsidRPr="005735BA">
        <w:rPr>
          <w:rFonts w:cs="Times New Roman"/>
          <w:noProof/>
          <w:szCs w:val="24"/>
        </w:rPr>
        <w:t>. Bogotá: Sistema Nacional de Gestión del Riesgo de Desastres.</w:t>
      </w:r>
    </w:p>
    <w:p w14:paraId="661871DF" w14:textId="77777777" w:rsidR="0060298E" w:rsidRPr="005735BA" w:rsidRDefault="0060298E" w:rsidP="0060298E">
      <w:pPr>
        <w:widowControl w:val="0"/>
        <w:autoSpaceDE w:val="0"/>
        <w:autoSpaceDN w:val="0"/>
        <w:adjustRightInd w:val="0"/>
        <w:spacing w:after="160" w:line="240" w:lineRule="auto"/>
        <w:ind w:left="480" w:hanging="480"/>
        <w:rPr>
          <w:rFonts w:cs="Times New Roman"/>
          <w:noProof/>
        </w:rPr>
      </w:pPr>
      <w:r w:rsidRPr="005735BA">
        <w:rPr>
          <w:rFonts w:cs="Times New Roman"/>
          <w:noProof/>
          <w:szCs w:val="24"/>
        </w:rPr>
        <w:t xml:space="preserve">España. Ministerio de Trabajo y Asuntos Sociales. Instituto Nacional de Seguridad e Higiene en el Trabajo. (1996). </w:t>
      </w:r>
      <w:r w:rsidRPr="005735BA">
        <w:rPr>
          <w:rFonts w:cs="Times New Roman"/>
          <w:i/>
          <w:iCs/>
          <w:noProof/>
          <w:szCs w:val="24"/>
        </w:rPr>
        <w:t>Evaluación de riesgos laborales</w:t>
      </w:r>
      <w:r w:rsidRPr="005735BA">
        <w:rPr>
          <w:rFonts w:cs="Times New Roman"/>
          <w:noProof/>
          <w:szCs w:val="24"/>
        </w:rPr>
        <w:t>. Madrid: INSHT.</w:t>
      </w:r>
    </w:p>
    <w:p w14:paraId="5477C576" w14:textId="77777777" w:rsidR="0049686B" w:rsidRDefault="0060298E" w:rsidP="0049686B">
      <w:pPr>
        <w:rPr>
          <w:rFonts w:cs="Times New Roman"/>
          <w:szCs w:val="24"/>
        </w:rPr>
      </w:pPr>
      <w:r w:rsidRPr="005735BA">
        <w:rPr>
          <w:rFonts w:cs="Times New Roman"/>
          <w:szCs w:val="24"/>
        </w:rPr>
        <w:fldChar w:fldCharType="end"/>
      </w:r>
    </w:p>
    <w:p w14:paraId="52EB3CBC" w14:textId="75686A77" w:rsidR="0060298E" w:rsidRPr="00F92972" w:rsidRDefault="0049686B" w:rsidP="0049686B">
      <w:pPr>
        <w:rPr>
          <w:rFonts w:cs="Times New Roman"/>
          <w:b/>
          <w:szCs w:val="24"/>
        </w:rPr>
      </w:pPr>
      <w:r>
        <w:rPr>
          <w:b/>
        </w:rPr>
        <w:lastRenderedPageBreak/>
        <w:t>Anexo 2</w:t>
      </w:r>
      <w:r w:rsidR="0060298E">
        <w:rPr>
          <w:b/>
        </w:rPr>
        <w:t xml:space="preserve">. </w:t>
      </w:r>
      <w:r w:rsidR="0060298E" w:rsidRPr="00F92972">
        <w:rPr>
          <w:rFonts w:cs="Times New Roman"/>
          <w:b/>
          <w:szCs w:val="24"/>
        </w:rPr>
        <w:t xml:space="preserve">Recortar </w:t>
      </w:r>
      <w:r w:rsidR="0060298E">
        <w:rPr>
          <w:rFonts w:cs="Times New Roman"/>
          <w:b/>
          <w:szCs w:val="24"/>
        </w:rPr>
        <w:t xml:space="preserve">y abreviar </w:t>
      </w:r>
      <w:r w:rsidR="0060298E" w:rsidRPr="00F92972">
        <w:rPr>
          <w:rFonts w:cs="Times New Roman"/>
          <w:b/>
          <w:szCs w:val="24"/>
        </w:rPr>
        <w:t>direcciones web largas</w:t>
      </w:r>
    </w:p>
    <w:p w14:paraId="2585EB8A" w14:textId="77777777" w:rsidR="0060298E" w:rsidRDefault="0060298E" w:rsidP="0060298E">
      <w:pPr>
        <w:ind w:firstLine="708"/>
        <w:jc w:val="left"/>
        <w:rPr>
          <w:rFonts w:cs="Times New Roman"/>
          <w:szCs w:val="24"/>
        </w:rPr>
      </w:pPr>
    </w:p>
    <w:p w14:paraId="1DA9CE8C" w14:textId="77777777" w:rsidR="0060298E" w:rsidRDefault="0060298E" w:rsidP="0060298E">
      <w:pPr>
        <w:ind w:firstLine="708"/>
        <w:rPr>
          <w:rFonts w:cs="Times New Roman"/>
          <w:szCs w:val="24"/>
        </w:rPr>
      </w:pPr>
      <w:r>
        <w:rPr>
          <w:rFonts w:cs="Times New Roman"/>
          <w:szCs w:val="24"/>
        </w:rPr>
        <w:t xml:space="preserve">Eventualmente utilizamos páginas web, imágenes, documentos en línea, entre otros, y es necesario citarlas o mencionarlas en el texto; sin embargo, esos enlaces son supremamente largos, lo que le resta estética a la presentación del documento, ejemplo: </w:t>
      </w:r>
    </w:p>
    <w:p w14:paraId="16659A4B" w14:textId="77777777" w:rsidR="0060298E" w:rsidRDefault="0060298E" w:rsidP="0060298E">
      <w:pPr>
        <w:ind w:firstLine="708"/>
        <w:jc w:val="left"/>
        <w:rPr>
          <w:rFonts w:cs="Times New Roman"/>
          <w:szCs w:val="24"/>
        </w:rPr>
      </w:pPr>
    </w:p>
    <w:p w14:paraId="52DCE305" w14:textId="77777777" w:rsidR="0060298E" w:rsidRPr="00781195" w:rsidRDefault="0060298E" w:rsidP="0060298E">
      <w:pPr>
        <w:jc w:val="left"/>
        <w:rPr>
          <w:rFonts w:cs="Times New Roman"/>
          <w:sz w:val="22"/>
        </w:rPr>
      </w:pPr>
      <w:r w:rsidRPr="00781195">
        <w:rPr>
          <w:rFonts w:cs="Times New Roman"/>
          <w:sz w:val="22"/>
        </w:rPr>
        <w:t>http://ac.els-cdn.com/S1877042815011271/1-s2.0-S1877042815011271-main.pdf?_tid=709abb0a-a835-11e6-b94a-00000aab0f27&amp;acdnat=1478885995_07e4cc1268f5f8ded0f77f968e7d943a</w:t>
      </w:r>
    </w:p>
    <w:p w14:paraId="7EFE245C" w14:textId="77777777" w:rsidR="0060298E" w:rsidRDefault="0060298E" w:rsidP="0060298E">
      <w:pPr>
        <w:jc w:val="left"/>
        <w:rPr>
          <w:rFonts w:cs="Times New Roman"/>
          <w:sz w:val="20"/>
          <w:szCs w:val="20"/>
        </w:rPr>
      </w:pPr>
    </w:p>
    <w:p w14:paraId="76C5CCB0" w14:textId="77777777" w:rsidR="0060298E" w:rsidRDefault="0060298E" w:rsidP="0060298E">
      <w:pPr>
        <w:ind w:firstLine="708"/>
        <w:rPr>
          <w:rFonts w:cs="Times New Roman"/>
          <w:szCs w:val="24"/>
        </w:rPr>
      </w:pPr>
      <w:r w:rsidRPr="00F92972">
        <w:rPr>
          <w:rFonts w:cs="Times New Roman"/>
          <w:szCs w:val="24"/>
        </w:rPr>
        <w:t xml:space="preserve">Utilice </w:t>
      </w:r>
      <w:r>
        <w:rPr>
          <w:rFonts w:cs="Times New Roman"/>
          <w:szCs w:val="24"/>
        </w:rPr>
        <w:t>una herramienta en línea para hacer de este enlace mucho más corto. Existe gran variedad de ellos, recomendamos algunos.</w:t>
      </w:r>
    </w:p>
    <w:p w14:paraId="1D4A721A" w14:textId="77777777" w:rsidR="0060298E" w:rsidRDefault="0060298E" w:rsidP="0060298E">
      <w:pPr>
        <w:ind w:firstLine="708"/>
        <w:rPr>
          <w:rFonts w:cs="Times New Roman"/>
          <w:szCs w:val="24"/>
        </w:rPr>
      </w:pPr>
    </w:p>
    <w:p w14:paraId="4C081427" w14:textId="77777777" w:rsidR="0060298E" w:rsidRDefault="0060298E" w:rsidP="0060298E">
      <w:pPr>
        <w:jc w:val="left"/>
        <w:rPr>
          <w:rFonts w:cs="Times New Roman"/>
          <w:szCs w:val="24"/>
        </w:rPr>
      </w:pPr>
      <w:r w:rsidRPr="00781195">
        <w:rPr>
          <w:rFonts w:cs="Times New Roman"/>
          <w:szCs w:val="24"/>
        </w:rPr>
        <w:t>https://goo.gl/</w:t>
      </w:r>
      <w:r>
        <w:rPr>
          <w:rFonts w:cs="Times New Roman"/>
          <w:szCs w:val="24"/>
        </w:rPr>
        <w:tab/>
      </w:r>
      <w:r>
        <w:rPr>
          <w:rFonts w:cs="Times New Roman"/>
          <w:szCs w:val="24"/>
        </w:rPr>
        <w:tab/>
      </w:r>
      <w:r w:rsidRPr="00781195">
        <w:rPr>
          <w:rFonts w:cs="Times New Roman"/>
          <w:szCs w:val="24"/>
        </w:rPr>
        <w:t>https://bitly.com/</w:t>
      </w:r>
      <w:r>
        <w:rPr>
          <w:rFonts w:cs="Times New Roman"/>
          <w:szCs w:val="24"/>
        </w:rPr>
        <w:tab/>
        <w:t xml:space="preserve"> </w:t>
      </w:r>
      <w:r>
        <w:rPr>
          <w:rFonts w:cs="Times New Roman"/>
          <w:szCs w:val="24"/>
        </w:rPr>
        <w:tab/>
      </w:r>
      <w:r w:rsidRPr="00781195">
        <w:rPr>
          <w:rFonts w:cs="Times New Roman"/>
          <w:szCs w:val="24"/>
        </w:rPr>
        <w:t>https://tiny.cc/</w:t>
      </w:r>
      <w:r>
        <w:rPr>
          <w:rFonts w:cs="Times New Roman"/>
          <w:szCs w:val="24"/>
        </w:rPr>
        <w:tab/>
      </w:r>
      <w:r>
        <w:rPr>
          <w:rFonts w:cs="Times New Roman"/>
          <w:szCs w:val="24"/>
        </w:rPr>
        <w:tab/>
      </w:r>
      <w:r w:rsidRPr="00781195">
        <w:rPr>
          <w:rFonts w:cs="Times New Roman"/>
          <w:szCs w:val="24"/>
        </w:rPr>
        <w:t>https://tinyurl.com/</w:t>
      </w:r>
    </w:p>
    <w:p w14:paraId="6CFA0BA9" w14:textId="77777777" w:rsidR="0060298E" w:rsidRDefault="0060298E" w:rsidP="0060298E">
      <w:pPr>
        <w:jc w:val="center"/>
        <w:rPr>
          <w:rFonts w:cs="Times New Roman"/>
          <w:szCs w:val="24"/>
        </w:rPr>
      </w:pPr>
    </w:p>
    <w:p w14:paraId="4F9E3706" w14:textId="77777777" w:rsidR="0060298E" w:rsidRDefault="0060298E" w:rsidP="0060298E">
      <w:pPr>
        <w:jc w:val="center"/>
        <w:rPr>
          <w:rFonts w:cs="Times New Roman"/>
          <w:szCs w:val="24"/>
        </w:rPr>
      </w:pPr>
      <w:r>
        <w:rPr>
          <w:rFonts w:cs="Times New Roman"/>
          <w:szCs w:val="24"/>
        </w:rPr>
        <w:t xml:space="preserve">Ejemplo realizado con Google URL Shortener </w:t>
      </w:r>
      <w:r w:rsidRPr="00781195">
        <w:rPr>
          <w:rFonts w:cs="Times New Roman"/>
          <w:szCs w:val="24"/>
        </w:rPr>
        <w:t>https://goo.gl/</w:t>
      </w:r>
    </w:p>
    <w:p w14:paraId="03B1B8ED" w14:textId="77777777" w:rsidR="0060298E" w:rsidRDefault="0060298E" w:rsidP="0060298E">
      <w:pPr>
        <w:jc w:val="center"/>
        <w:rPr>
          <w:rFonts w:cs="Times New Roman"/>
          <w:szCs w:val="24"/>
        </w:rPr>
      </w:pPr>
      <w:r>
        <w:rPr>
          <w:noProof/>
          <w:lang w:eastAsia="es-CO"/>
        </w:rPr>
        <w:drawing>
          <wp:inline distT="0" distB="0" distL="0" distR="0" wp14:anchorId="0CBFC98E" wp14:editId="34A4005D">
            <wp:extent cx="3550446" cy="2028825"/>
            <wp:effectExtent l="190500" t="190500" r="183515" b="1809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0184" t="15993" r="45858" b="39348"/>
                    <a:stretch/>
                  </pic:blipFill>
                  <pic:spPr bwMode="auto">
                    <a:xfrm>
                      <a:off x="0" y="0"/>
                      <a:ext cx="3568135" cy="203893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410041C" w14:textId="77777777" w:rsidR="0060298E" w:rsidRDefault="0060298E" w:rsidP="0060298E">
      <w:pPr>
        <w:rPr>
          <w:rFonts w:cs="Times New Roman"/>
          <w:szCs w:val="24"/>
        </w:rPr>
      </w:pPr>
      <w:r>
        <w:rPr>
          <w:rFonts w:cs="Times New Roman"/>
          <w:szCs w:val="24"/>
        </w:rPr>
        <w:t>Copiar la URL larga &gt; Pegarla en la casilla &gt; Clic en “I´m not a robot” &gt; Clic en Shorten ULR (si iniciaste sesión en Gmail en el mismo navegador, Google almacena el historial de tus enlaces recortados y no te solicita verificación de “Robot”).</w:t>
      </w:r>
    </w:p>
    <w:p w14:paraId="057A7FDD" w14:textId="77777777" w:rsidR="0060298E" w:rsidRDefault="0060298E" w:rsidP="0060298E">
      <w:pPr>
        <w:jc w:val="left"/>
        <w:rPr>
          <w:rFonts w:cs="Times New Roman"/>
          <w:szCs w:val="24"/>
        </w:rPr>
      </w:pPr>
    </w:p>
    <w:p w14:paraId="1F765769" w14:textId="77777777" w:rsidR="0060298E" w:rsidRDefault="0060298E" w:rsidP="0060298E">
      <w:pPr>
        <w:rPr>
          <w:rFonts w:cs="Times New Roman"/>
          <w:szCs w:val="24"/>
        </w:rPr>
      </w:pPr>
      <w:r>
        <w:rPr>
          <w:rFonts w:cs="Times New Roman"/>
          <w:szCs w:val="24"/>
        </w:rPr>
        <w:t>Posteriormente aparece la nueva URL corta. Cópiala y pégala en el lugar del texto que la necesites</w:t>
      </w:r>
    </w:p>
    <w:p w14:paraId="1A0425F9" w14:textId="77777777" w:rsidR="0060298E" w:rsidRDefault="0060298E" w:rsidP="0060298E">
      <w:pPr>
        <w:jc w:val="center"/>
        <w:rPr>
          <w:rFonts w:cs="Times New Roman"/>
          <w:szCs w:val="24"/>
        </w:rPr>
      </w:pPr>
      <w:r>
        <w:rPr>
          <w:noProof/>
          <w:lang w:eastAsia="es-CO"/>
        </w:rPr>
        <w:lastRenderedPageBreak/>
        <w:drawing>
          <wp:inline distT="0" distB="0" distL="0" distR="0" wp14:anchorId="12AEB6F8" wp14:editId="53AE1100">
            <wp:extent cx="2028825" cy="2387581"/>
            <wp:effectExtent l="190500" t="190500" r="180975" b="1847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5642" t="19312" r="36524" b="22450"/>
                    <a:stretch/>
                  </pic:blipFill>
                  <pic:spPr bwMode="auto">
                    <a:xfrm>
                      <a:off x="0" y="0"/>
                      <a:ext cx="2031426" cy="239064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C31783B" w14:textId="77777777" w:rsidR="0060298E" w:rsidRDefault="0060298E" w:rsidP="0060298E">
      <w:pPr>
        <w:jc w:val="center"/>
        <w:rPr>
          <w:rFonts w:cs="Times New Roman"/>
          <w:szCs w:val="24"/>
        </w:rPr>
      </w:pPr>
    </w:p>
    <w:p w14:paraId="0B2DCB28" w14:textId="14BD8543" w:rsidR="00C727EA" w:rsidRPr="00A56231" w:rsidRDefault="00C727EA" w:rsidP="0060298E">
      <w:pPr>
        <w:spacing w:after="160" w:line="259" w:lineRule="auto"/>
        <w:jc w:val="left"/>
        <w:rPr>
          <w:rFonts w:cs="Times New Roman"/>
          <w:b/>
          <w:szCs w:val="24"/>
        </w:rPr>
      </w:pPr>
    </w:p>
    <w:sectPr w:rsidR="00C727EA" w:rsidRPr="00A56231" w:rsidSect="00667840">
      <w:headerReference w:type="default" r:id="rId25"/>
      <w:type w:val="continuous"/>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67BA0EA5" w14:textId="77777777" w:rsidR="006C266E" w:rsidRDefault="006C266E" w:rsidP="006C266E">
      <w:pPr>
        <w:pStyle w:val="Textocomentario"/>
      </w:pPr>
      <w:r>
        <w:rPr>
          <w:rStyle w:val="Refdecomentario"/>
        </w:rPr>
        <w:annotationRef/>
      </w:r>
      <w:r>
        <w:t>Ejemplo de t</w:t>
      </w:r>
      <w:r>
        <w:rPr>
          <w:rStyle w:val="Refdecomentario"/>
        </w:rPr>
        <w:annotationRef/>
      </w:r>
      <w:r>
        <w:t>ítulo y subtítulo (en minúscula, y mayúscula cuando lo amerite: nombres propios, siglas, etc.).</w:t>
      </w:r>
    </w:p>
  </w:comment>
  <w:comment w:id="1" w:author="Autor" w:initials="A">
    <w:p w14:paraId="67D0B192" w14:textId="77777777" w:rsidR="006C266E" w:rsidRDefault="006C266E" w:rsidP="006C266E">
      <w:pPr>
        <w:pStyle w:val="Textocomentario"/>
      </w:pPr>
      <w:r>
        <w:rPr>
          <w:rStyle w:val="Refdecomentario"/>
        </w:rPr>
        <w:annotationRef/>
      </w:r>
      <w:r>
        <w:t>Ejemplo de autores (en minúsculas; no omitir ningún nombre o apellido; no abreviar ni dejar solo iniciales; marcar las tildes correspondientes).</w:t>
      </w:r>
    </w:p>
  </w:comment>
  <w:comment w:id="2" w:author="Autor" w:initials="A">
    <w:p w14:paraId="4C3921E1" w14:textId="77777777" w:rsidR="006C266E" w:rsidRDefault="006C266E" w:rsidP="006C266E">
      <w:pPr>
        <w:pStyle w:val="Textocomentario"/>
      </w:pPr>
      <w:r>
        <w:rPr>
          <w:rStyle w:val="Refdecomentario"/>
        </w:rPr>
        <w:annotationRef/>
      </w:r>
      <w:r>
        <w:t>Ejemplo de asesor (en minúscula; no omitir ningún nombre o apellido; no abreviar ni dejar solo iniciales; marcar las tildes correspondientes).</w:t>
      </w:r>
    </w:p>
  </w:comment>
  <w:comment w:id="4" w:author="Autor" w:initials="A">
    <w:p w14:paraId="46D58789" w14:textId="77777777" w:rsidR="006C266E" w:rsidRDefault="006C266E" w:rsidP="006C266E">
      <w:pPr>
        <w:pStyle w:val="Textocomentario"/>
      </w:pPr>
      <w:r>
        <w:rPr>
          <w:rStyle w:val="Refdecomentario"/>
        </w:rPr>
        <w:annotationRef/>
      </w:r>
      <w:r>
        <w:t>Escriba el nombre de su programa académico.</w:t>
      </w:r>
    </w:p>
  </w:comment>
  <w:comment w:id="6" w:author="Autor" w:initials="A">
    <w:p w14:paraId="05AC983C" w14:textId="77777777" w:rsidR="006C266E" w:rsidRPr="00E02F9F" w:rsidRDefault="006C266E" w:rsidP="00667840">
      <w:pPr>
        <w:pStyle w:val="Textocomentario"/>
        <w:jc w:val="left"/>
        <w:rPr>
          <w:b/>
          <w:szCs w:val="24"/>
        </w:rPr>
      </w:pPr>
      <w:r>
        <w:rPr>
          <w:rStyle w:val="Refdecomentario"/>
        </w:rPr>
        <w:annotationRef/>
      </w:r>
      <w:r w:rsidRPr="00E02F9F">
        <w:rPr>
          <w:rFonts w:cs="Times New Roman"/>
          <w:b/>
          <w:szCs w:val="24"/>
        </w:rPr>
        <w:t xml:space="preserve">˄ </w:t>
      </w:r>
      <w:r w:rsidRPr="00E02F9F">
        <w:rPr>
          <w:rFonts w:cs="Times New Roman"/>
          <w:szCs w:val="24"/>
        </w:rPr>
        <w:t>D</w:t>
      </w:r>
      <w:r>
        <w:rPr>
          <w:rFonts w:cs="Times New Roman"/>
          <w:szCs w:val="24"/>
        </w:rPr>
        <w:t>oble c</w:t>
      </w:r>
      <w:r w:rsidRPr="00E02F9F">
        <w:rPr>
          <w:rFonts w:cs="Times New Roman"/>
          <w:szCs w:val="24"/>
        </w:rPr>
        <w:t>lic</w:t>
      </w:r>
      <w:r>
        <w:rPr>
          <w:rFonts w:cs="Times New Roman"/>
          <w:szCs w:val="24"/>
        </w:rPr>
        <w:t xml:space="preserve"> en encabezado y reemplaza con las primeras palabras de tu título, seguido de puntos suspensivos (con una vez se asigna a todo el documento). Mayúsculas sostenidas, tamaño 10 puntos. No modifiques el número de página. No permitas que título y número de página pasen a una segunda línea o más. </w:t>
      </w:r>
    </w:p>
  </w:comment>
  <w:comment w:id="7" w:author="Autor" w:initials="A">
    <w:p w14:paraId="31764C9B" w14:textId="56463ED6" w:rsidR="006C266E" w:rsidRDefault="006C266E" w:rsidP="005F07C5">
      <w:pPr>
        <w:pStyle w:val="Textocomentario"/>
      </w:pPr>
      <w:r>
        <w:rPr>
          <w:rStyle w:val="Refdecomentario"/>
        </w:rPr>
        <w:annotationRef/>
      </w:r>
      <w:r>
        <w:rPr>
          <w:szCs w:val="24"/>
        </w:rPr>
        <w:t>L</w:t>
      </w:r>
      <w:r>
        <w:rPr>
          <w:rStyle w:val="Refdecomentario"/>
        </w:rPr>
        <w:annotationRef/>
      </w:r>
      <w:r>
        <w:rPr>
          <w:szCs w:val="24"/>
        </w:rPr>
        <w:t xml:space="preserve">as palabras clave son los términos, materias y terminología que hacen posible describir y recuperar un documento en una disciplina específica. Pregúntate, por ejemplo: ¿con qué palabras puede un usuario de Internet recuperar mi documento? ¿Cuáles son los términos con los que mis colegas abordan esta temática? </w:t>
      </w:r>
      <w:r w:rsidRPr="008C7984">
        <w:rPr>
          <w:szCs w:val="24"/>
        </w:rPr>
        <w:t>3-7 palabras clave</w:t>
      </w:r>
      <w:r>
        <w:rPr>
          <w:szCs w:val="24"/>
        </w:rPr>
        <w:t>.</w:t>
      </w:r>
    </w:p>
  </w:comment>
  <w:comment w:id="8" w:author="Autor" w:initials="A">
    <w:p w14:paraId="612F3C53" w14:textId="77777777" w:rsidR="006C266E" w:rsidRDefault="006C266E" w:rsidP="00667840">
      <w:pPr>
        <w:pStyle w:val="Textocomentario"/>
      </w:pPr>
      <w:r>
        <w:rPr>
          <w:rStyle w:val="Refdecomentario"/>
        </w:rPr>
        <w:annotationRef/>
      </w:r>
      <w:r>
        <w:t>No utilices traductores automáticos en línea, pues no tienen la capacidad de interpretar términos académicos y científicos. Es buena idea asesorarse de un traductor profesional.</w:t>
      </w:r>
    </w:p>
  </w:comment>
  <w:comment w:id="9" w:author="Autor" w:initials="A">
    <w:p w14:paraId="5045ADD9" w14:textId="63972648" w:rsidR="006C266E" w:rsidRPr="005F07C5" w:rsidRDefault="006C266E" w:rsidP="005F07C5">
      <w:pPr>
        <w:pStyle w:val="Textocomentario"/>
        <w:rPr>
          <w:sz w:val="20"/>
        </w:rPr>
      </w:pPr>
      <w:r>
        <w:rPr>
          <w:szCs w:val="24"/>
        </w:rPr>
        <w:t>L</w:t>
      </w:r>
      <w:r>
        <w:rPr>
          <w:rStyle w:val="Refdecomentario"/>
        </w:rPr>
        <w:annotationRef/>
      </w:r>
      <w:r w:rsidRPr="00DD27B2">
        <w:rPr>
          <w:szCs w:val="24"/>
        </w:rPr>
        <w:t>as keywords son las mismas palabras clave pero en inglés. Depen</w:t>
      </w:r>
      <w:r>
        <w:rPr>
          <w:szCs w:val="24"/>
        </w:rPr>
        <w:t>diendo de la disciplina, indaga</w:t>
      </w:r>
      <w:r w:rsidRPr="00DD27B2">
        <w:rPr>
          <w:szCs w:val="24"/>
        </w:rPr>
        <w:t xml:space="preserve"> en bases de datos y</w:t>
      </w:r>
      <w:r>
        <w:rPr>
          <w:szCs w:val="24"/>
        </w:rPr>
        <w:t xml:space="preserve"> otras</w:t>
      </w:r>
      <w:r w:rsidRPr="00DD27B2">
        <w:rPr>
          <w:szCs w:val="24"/>
        </w:rPr>
        <w:t xml:space="preserve"> plataformas cuáles son las traducciones al inglés de </w:t>
      </w:r>
      <w:r>
        <w:rPr>
          <w:szCs w:val="24"/>
        </w:rPr>
        <w:t>t</w:t>
      </w:r>
      <w:r w:rsidRPr="00DD27B2">
        <w:rPr>
          <w:szCs w:val="24"/>
        </w:rPr>
        <w:t xml:space="preserve">us palabras clave, </w:t>
      </w:r>
      <w:r>
        <w:rPr>
          <w:szCs w:val="24"/>
        </w:rPr>
        <w:t xml:space="preserve">tales como </w:t>
      </w:r>
      <w:r w:rsidRPr="00DD27B2">
        <w:rPr>
          <w:szCs w:val="24"/>
        </w:rPr>
        <w:t>PsynInfo APA (psicología), ERIC (educación)</w:t>
      </w:r>
      <w:r>
        <w:rPr>
          <w:szCs w:val="24"/>
        </w:rPr>
        <w:t xml:space="preserve"> o en diccionarios y tesauros especializados.</w:t>
      </w:r>
    </w:p>
  </w:comment>
  <w:comment w:id="13" w:author="Autor" w:initials="A">
    <w:p w14:paraId="43B72B80" w14:textId="77777777" w:rsidR="006C266E" w:rsidRDefault="006C266E" w:rsidP="00667840">
      <w:pPr>
        <w:pStyle w:val="Textocomentario"/>
      </w:pPr>
      <w:r>
        <w:rPr>
          <w:rStyle w:val="Refdecomentario"/>
        </w:rPr>
        <w:annotationRef/>
      </w:r>
      <w:r>
        <w:t>Primera línea de todos los párrafos inicia con una sangría de 1.25 cms. (1 tabulador).</w:t>
      </w:r>
    </w:p>
  </w:comment>
  <w:comment w:id="14" w:author="Autor" w:initials="A">
    <w:p w14:paraId="18734D40" w14:textId="77777777" w:rsidR="006C266E" w:rsidRDefault="006C266E" w:rsidP="00A424B7">
      <w:pPr>
        <w:pStyle w:val="Textocomentario"/>
      </w:pPr>
      <w:r>
        <w:rPr>
          <w:rStyle w:val="Refdecomentario"/>
        </w:rPr>
        <w:annotationRef/>
      </w:r>
      <w:r>
        <w:t>Utiliza 1 espacio sencillo entre:</w:t>
      </w:r>
    </w:p>
    <w:p w14:paraId="1A67411B" w14:textId="77777777" w:rsidR="006C266E" w:rsidRDefault="006C266E" w:rsidP="00A424B7">
      <w:pPr>
        <w:pStyle w:val="Textocomentario"/>
      </w:pPr>
      <w:r>
        <w:t>-Párrafo y párrafo.</w:t>
      </w:r>
    </w:p>
    <w:p w14:paraId="06396CC6" w14:textId="77777777" w:rsidR="006C266E" w:rsidRDefault="006C266E" w:rsidP="00A424B7">
      <w:pPr>
        <w:pStyle w:val="Textocomentario"/>
      </w:pPr>
      <w:r>
        <w:t>-Viñeta y viñeta</w:t>
      </w:r>
    </w:p>
    <w:p w14:paraId="640E91BD" w14:textId="77777777" w:rsidR="006C266E" w:rsidRDefault="006C266E" w:rsidP="00A424B7">
      <w:pPr>
        <w:pStyle w:val="Textocomentario"/>
      </w:pPr>
    </w:p>
    <w:p w14:paraId="1DF9E723" w14:textId="77777777" w:rsidR="006C266E" w:rsidRDefault="006C266E" w:rsidP="00A424B7">
      <w:pPr>
        <w:pStyle w:val="Textocomentario"/>
      </w:pPr>
      <w:r>
        <w:t>Utiliza 2 espacios sencillos entre:</w:t>
      </w:r>
    </w:p>
    <w:p w14:paraId="1724FDA3" w14:textId="77777777" w:rsidR="006C266E" w:rsidRDefault="006C266E" w:rsidP="00A424B7">
      <w:pPr>
        <w:pStyle w:val="Textocomentario"/>
      </w:pPr>
      <w:r>
        <w:t>-Título y párrafo.</w:t>
      </w:r>
    </w:p>
    <w:p w14:paraId="01231A7B" w14:textId="77777777" w:rsidR="006C266E" w:rsidRDefault="006C266E" w:rsidP="00A424B7">
      <w:pPr>
        <w:pStyle w:val="Textocomentario"/>
      </w:pPr>
      <w:r>
        <w:t>-Párrafo e imagen.</w:t>
      </w:r>
    </w:p>
    <w:p w14:paraId="3ABB8001" w14:textId="77777777" w:rsidR="006C266E" w:rsidRDefault="006C266E" w:rsidP="00A424B7">
      <w:pPr>
        <w:pStyle w:val="Textocomentario"/>
      </w:pPr>
      <w:r>
        <w:t>-Imagen y párrafo.</w:t>
      </w:r>
    </w:p>
    <w:p w14:paraId="462A7D5B" w14:textId="77777777" w:rsidR="006C266E" w:rsidRDefault="006C266E" w:rsidP="00A424B7">
      <w:pPr>
        <w:pStyle w:val="Textocomentario"/>
      </w:pPr>
      <w:r>
        <w:t>-Párrafo y subtítulo.</w:t>
      </w:r>
    </w:p>
    <w:p w14:paraId="6717ECF0" w14:textId="77777777" w:rsidR="006C266E" w:rsidRDefault="006C266E" w:rsidP="00A424B7">
      <w:pPr>
        <w:pStyle w:val="Textocomentario"/>
      </w:pPr>
      <w:r>
        <w:t>-Tabla y párrafo.</w:t>
      </w:r>
    </w:p>
    <w:p w14:paraId="2D2E3FE4" w14:textId="1BE9AE13" w:rsidR="006C266E" w:rsidRDefault="006C266E" w:rsidP="00A424B7">
      <w:pPr>
        <w:pStyle w:val="Textocomentario"/>
      </w:pPr>
      <w:r>
        <w:t>Etc.</w:t>
      </w:r>
    </w:p>
  </w:comment>
  <w:comment w:id="15" w:author="Autor" w:initials="A">
    <w:p w14:paraId="76B0E90E" w14:textId="77777777" w:rsidR="006C266E" w:rsidRDefault="006C266E" w:rsidP="00667840">
      <w:pPr>
        <w:pStyle w:val="Textocomentario"/>
      </w:pPr>
      <w:r>
        <w:rPr>
          <w:rStyle w:val="Refdecomentario"/>
        </w:rPr>
        <w:annotationRef/>
      </w:r>
      <w:r>
        <w:t>Si no vas a utilizar esta nota al pie, elimínala. Si vas a utilizar la segunda nota al pie o subsiguientes, insértalas así:</w:t>
      </w:r>
    </w:p>
    <w:p w14:paraId="7BE9B90A" w14:textId="77777777" w:rsidR="006C266E" w:rsidRDefault="006C266E" w:rsidP="00667840">
      <w:pPr>
        <w:pStyle w:val="Textocomentario"/>
      </w:pPr>
    </w:p>
    <w:p w14:paraId="506CB7AF" w14:textId="77777777" w:rsidR="006C266E" w:rsidRDefault="006C266E" w:rsidP="00667840">
      <w:pPr>
        <w:pStyle w:val="Textocomentario"/>
      </w:pPr>
      <w:r>
        <w:t xml:space="preserve">Referencias &gt; Insertar nota al pie (Word lleva la numeración automática) </w:t>
      </w:r>
    </w:p>
  </w:comment>
  <w:comment w:id="16" w:author="Autor" w:initials="A">
    <w:p w14:paraId="4ADC6478" w14:textId="4DB68172" w:rsidR="006C266E" w:rsidRDefault="006C266E">
      <w:pPr>
        <w:pStyle w:val="Textocomentario"/>
      </w:pPr>
      <w:r>
        <w:rPr>
          <w:rStyle w:val="Refdecomentario"/>
        </w:rPr>
        <w:annotationRef/>
      </w:r>
      <w:r>
        <w:t xml:space="preserve">La mayoría de capítulos enumerados </w:t>
      </w:r>
      <w:r>
        <w:rPr>
          <w:rStyle w:val="Refdecomentario"/>
        </w:rPr>
        <w:annotationRef/>
      </w:r>
      <w:r>
        <w:t>en esta plantilla hacen parte de una artículo estándar de investigación, pero cambiarán dependiendo del tipo de artículo (revisión, reflexión, etc.). Este título puede cambiar.</w:t>
      </w:r>
    </w:p>
  </w:comment>
  <w:comment w:id="17" w:author="Autor" w:initials="A">
    <w:p w14:paraId="633F5F6A" w14:textId="265E645A" w:rsidR="006C266E" w:rsidRDefault="006C266E">
      <w:pPr>
        <w:pStyle w:val="Textocomentario"/>
      </w:pPr>
      <w:r>
        <w:rPr>
          <w:rStyle w:val="Refdecomentario"/>
        </w:rPr>
        <w:annotationRef/>
      </w:r>
      <w:r>
        <w:t>La numeración de capítulos y subcapítulos en artículo es opcional. Si la vas a utilizar, usa estos formatos para configurar cada uno de los niveles. Recuerda que el artículo, por su corta extensión, no lleva tabla de contenido, lista de tablas ni lista de figuras.</w:t>
      </w:r>
    </w:p>
    <w:p w14:paraId="56DD93DB" w14:textId="77777777" w:rsidR="006C266E" w:rsidRDefault="006C266E">
      <w:pPr>
        <w:pStyle w:val="Textocomentario"/>
      </w:pPr>
    </w:p>
    <w:p w14:paraId="4272670F" w14:textId="45F06B38" w:rsidR="006C266E" w:rsidRDefault="006C266E">
      <w:pPr>
        <w:pStyle w:val="Textocomentario"/>
      </w:pPr>
      <w:r w:rsidRPr="005D799B">
        <w:rPr>
          <w:b/>
        </w:rPr>
        <w:t>Nivel</w:t>
      </w:r>
      <w:r>
        <w:rPr>
          <w:b/>
        </w:rPr>
        <w:t>es</w:t>
      </w:r>
      <w:r w:rsidRPr="005D799B">
        <w:rPr>
          <w:b/>
        </w:rPr>
        <w:t xml:space="preserve"> 1 APA:</w:t>
      </w:r>
      <w:r>
        <w:t xml:space="preserve"> número arábigo, centrado, negritas, minúsculas. Este estilo ya está configurado en: Inicio &gt; Nivel 1 APA</w:t>
      </w:r>
    </w:p>
  </w:comment>
  <w:comment w:id="19" w:author="Autor" w:initials="A">
    <w:p w14:paraId="14FE57AA" w14:textId="3BE29BB7" w:rsidR="006C266E" w:rsidRDefault="006C266E">
      <w:pPr>
        <w:pStyle w:val="Textocomentario"/>
      </w:pPr>
      <w:r>
        <w:rPr>
          <w:rStyle w:val="Refdecomentario"/>
        </w:rPr>
        <w:annotationRef/>
      </w:r>
      <w:r w:rsidRPr="0023515A">
        <w:rPr>
          <w:b/>
        </w:rPr>
        <w:t>Nivel 2 APA</w:t>
      </w:r>
      <w:r>
        <w:t>: número arábigo, alineado a la izquierda, negritas, minúsculas. Este estilo ya está configurado en: Inicio &gt; Nivel 2 APA</w:t>
      </w:r>
    </w:p>
  </w:comment>
  <w:comment w:id="21" w:author="Autor" w:initials="A">
    <w:p w14:paraId="5E9937F7" w14:textId="77777777" w:rsidR="006C266E" w:rsidRDefault="006C266E" w:rsidP="00F646D2">
      <w:pPr>
        <w:pStyle w:val="Textocomentario"/>
      </w:pPr>
      <w:r>
        <w:rPr>
          <w:rStyle w:val="Refdecomentario"/>
        </w:rPr>
        <w:annotationRef/>
      </w:r>
      <w:r w:rsidRPr="0023515A">
        <w:rPr>
          <w:b/>
        </w:rPr>
        <w:t xml:space="preserve">Nivel </w:t>
      </w:r>
      <w:r>
        <w:rPr>
          <w:b/>
        </w:rPr>
        <w:t>3</w:t>
      </w:r>
      <w:r w:rsidRPr="0023515A">
        <w:rPr>
          <w:b/>
        </w:rPr>
        <w:t xml:space="preserve"> APA</w:t>
      </w:r>
      <w:r>
        <w:t>: número arábigo, sangría 1.25, alineado a la izquierda, negritas, minúsculas y punto final. Este estilo ya está configurado en: Inicio &gt; Nivel 3 APA</w:t>
      </w:r>
    </w:p>
  </w:comment>
  <w:comment w:id="23" w:author="Autor" w:initials="A">
    <w:p w14:paraId="3704E89B" w14:textId="77777777" w:rsidR="006C266E" w:rsidRDefault="006C266E" w:rsidP="00F646D2">
      <w:pPr>
        <w:pStyle w:val="Textocomentario"/>
      </w:pPr>
      <w:r>
        <w:rPr>
          <w:rStyle w:val="Refdecomentario"/>
        </w:rPr>
        <w:annotationRef/>
      </w:r>
      <w:r w:rsidRPr="0023515A">
        <w:rPr>
          <w:b/>
        </w:rPr>
        <w:t xml:space="preserve">Nivel </w:t>
      </w:r>
      <w:r>
        <w:rPr>
          <w:b/>
        </w:rPr>
        <w:t>4</w:t>
      </w:r>
      <w:r w:rsidRPr="0023515A">
        <w:rPr>
          <w:b/>
        </w:rPr>
        <w:t xml:space="preserve"> APA</w:t>
      </w:r>
      <w:r>
        <w:t>: número arábigo, sangría 1.25, alineado a la izquierda, negritas, cursivas, minúsculas y punto final. Este estilo ya está configurado en: Inicio &gt; Nivel 4 APA</w:t>
      </w:r>
    </w:p>
  </w:comment>
  <w:comment w:id="24" w:author="Autor" w:initials="A">
    <w:p w14:paraId="525C4F09" w14:textId="77777777" w:rsidR="006C266E" w:rsidRDefault="006C266E" w:rsidP="00F646D2">
      <w:pPr>
        <w:pStyle w:val="Textocomentario"/>
      </w:pPr>
      <w:r>
        <w:rPr>
          <w:rStyle w:val="Refdecomentario"/>
        </w:rPr>
        <w:annotationRef/>
      </w:r>
      <w:r w:rsidRPr="0023515A">
        <w:rPr>
          <w:b/>
        </w:rPr>
        <w:t xml:space="preserve">Nivel </w:t>
      </w:r>
      <w:r>
        <w:rPr>
          <w:b/>
        </w:rPr>
        <w:t>5</w:t>
      </w:r>
      <w:r w:rsidRPr="0023515A">
        <w:rPr>
          <w:b/>
        </w:rPr>
        <w:t xml:space="preserve"> APA</w:t>
      </w:r>
      <w:r>
        <w:t>: número arábigo, sangría 1.25, alineado a la izquierda (sin negritas), cursivas, minúsculas y punto final. Este estilo ya está configurado en: Inicio &gt; Nivel 5 APA</w:t>
      </w:r>
    </w:p>
  </w:comment>
  <w:comment w:id="25" w:author="Autor" w:initials="A">
    <w:p w14:paraId="745178A1" w14:textId="125F4111" w:rsidR="006C266E" w:rsidRDefault="006C266E" w:rsidP="00667840">
      <w:pPr>
        <w:pStyle w:val="Textocomentario"/>
      </w:pPr>
      <w:r>
        <w:rPr>
          <w:rStyle w:val="Refdecomentario"/>
        </w:rPr>
        <w:annotationRef/>
      </w:r>
      <w:r>
        <w:t>Ejemplo para listar ítems cortos, utiliza solo este tipo de viñeta y subtítulo en negrita: texto descriptivo.</w:t>
      </w:r>
    </w:p>
  </w:comment>
  <w:comment w:id="26" w:author="Autor" w:initials="A">
    <w:p w14:paraId="04751927" w14:textId="77777777" w:rsidR="006C266E" w:rsidRDefault="006C266E" w:rsidP="002F19DF">
      <w:pPr>
        <w:pStyle w:val="Textocomentario"/>
      </w:pPr>
      <w:r>
        <w:rPr>
          <w:rStyle w:val="Refdecomentario"/>
        </w:rPr>
        <w:annotationRef/>
      </w:r>
      <w:r>
        <w:t>En promedio, el porcentaje aceptado de redacción original de todo el documento es de 75% y un 25% de citas de otros autores (siempre citando), de allí la importancia de no excederse en la citación y ser moderados especialmente con las citas textuales (copiar y pegar).</w:t>
      </w:r>
    </w:p>
  </w:comment>
  <w:comment w:id="27" w:author="Autor" w:initials="A">
    <w:p w14:paraId="66583AB9" w14:textId="77777777" w:rsidR="006C266E" w:rsidRDefault="006C266E" w:rsidP="00EA1643">
      <w:pPr>
        <w:pStyle w:val="Textocomentario"/>
        <w:rPr>
          <w:rFonts w:cs="Times New Roman"/>
        </w:rPr>
      </w:pPr>
      <w:r>
        <w:rPr>
          <w:rStyle w:val="Refdecomentario"/>
        </w:rPr>
        <w:annotationRef/>
      </w:r>
      <w:r>
        <w:rPr>
          <w:rFonts w:cs="Times New Roman"/>
          <w:szCs w:val="24"/>
        </w:rPr>
        <w:t>Toda cita al interior del texto debe llevar su respectiva entrada en la sección de “Referencias”. S</w:t>
      </w:r>
      <w:r w:rsidRPr="00120AFD">
        <w:rPr>
          <w:rFonts w:cs="Times New Roman"/>
        </w:rPr>
        <w:t xml:space="preserve">e recomienda utilizar </w:t>
      </w:r>
      <w:r>
        <w:rPr>
          <w:rFonts w:cs="Times New Roman"/>
        </w:rPr>
        <w:t xml:space="preserve">una </w:t>
      </w:r>
      <w:r w:rsidRPr="00120AFD">
        <w:rPr>
          <w:rFonts w:cs="Times New Roman"/>
        </w:rPr>
        <w:t xml:space="preserve">herramienta digital que </w:t>
      </w:r>
      <w:r>
        <w:rPr>
          <w:rFonts w:cs="Times New Roman"/>
        </w:rPr>
        <w:t xml:space="preserve">genera citas </w:t>
      </w:r>
      <w:r w:rsidRPr="00120AFD">
        <w:rPr>
          <w:rFonts w:cs="Times New Roman"/>
        </w:rPr>
        <w:t>automáticamente</w:t>
      </w:r>
      <w:r>
        <w:rPr>
          <w:rFonts w:cs="Times New Roman"/>
        </w:rPr>
        <w:t xml:space="preserve">: </w:t>
      </w:r>
      <w:r w:rsidRPr="00120AFD">
        <w:rPr>
          <w:rFonts w:cs="Times New Roman"/>
        </w:rPr>
        <w:t>Microsoft Word</w:t>
      </w:r>
      <w:r>
        <w:rPr>
          <w:rFonts w:cs="Times New Roman"/>
        </w:rPr>
        <w:t xml:space="preserve"> o</w:t>
      </w:r>
      <w:r w:rsidRPr="00120AFD">
        <w:rPr>
          <w:rFonts w:cs="Times New Roman"/>
        </w:rPr>
        <w:t xml:space="preserve"> Mendeley</w:t>
      </w:r>
      <w:r>
        <w:rPr>
          <w:rFonts w:cs="Times New Roman"/>
        </w:rPr>
        <w:t xml:space="preserve"> (recomendado y preferido). </w:t>
      </w:r>
    </w:p>
    <w:p w14:paraId="61D1BF45" w14:textId="77777777" w:rsidR="006C266E" w:rsidRDefault="006C266E" w:rsidP="00EA1643">
      <w:pPr>
        <w:pStyle w:val="Textocomentario"/>
        <w:rPr>
          <w:rFonts w:cs="Times New Roman"/>
        </w:rPr>
      </w:pPr>
    </w:p>
    <w:p w14:paraId="46A3A1C4" w14:textId="77777777" w:rsidR="006C266E" w:rsidRDefault="006C266E" w:rsidP="00EA1643">
      <w:pPr>
        <w:pStyle w:val="Textocomentario"/>
      </w:pPr>
      <w:r>
        <w:rPr>
          <w:rFonts w:cs="Times New Roman"/>
        </w:rPr>
        <w:t xml:space="preserve">Es mala idea elaborar citas y referencias “manualmente”, son altas las posibilidades de errores. </w:t>
      </w:r>
    </w:p>
  </w:comment>
  <w:comment w:id="28" w:author="Autor" w:initials="A">
    <w:p w14:paraId="0E81C508" w14:textId="77777777" w:rsidR="006C266E" w:rsidRPr="00411DFC" w:rsidRDefault="006C266E" w:rsidP="00EA1643">
      <w:pPr>
        <w:pStyle w:val="Textocomentario"/>
      </w:pPr>
      <w:r w:rsidRPr="00411DFC">
        <w:rPr>
          <w:rStyle w:val="Refdecomentario"/>
          <w:sz w:val="20"/>
        </w:rPr>
        <w:annotationRef/>
      </w:r>
      <w:r w:rsidRPr="00411DFC">
        <w:t>Cita de cita. En “Referencias” se incluye en este caso a Londoño &amp; Velasco.</w:t>
      </w:r>
    </w:p>
  </w:comment>
  <w:comment w:id="29" w:author="Autor" w:initials="A">
    <w:p w14:paraId="23707BCE" w14:textId="77777777" w:rsidR="006C266E" w:rsidRPr="00411DFC" w:rsidRDefault="006C266E" w:rsidP="00EA1643">
      <w:pPr>
        <w:pStyle w:val="Textocomentario"/>
      </w:pPr>
      <w:r w:rsidRPr="00411DFC">
        <w:t xml:space="preserve">No hay </w:t>
      </w:r>
      <w:r w:rsidRPr="00411DFC">
        <w:rPr>
          <w:rStyle w:val="Refdecomentario"/>
          <w:sz w:val="20"/>
        </w:rPr>
        <w:annotationRef/>
      </w:r>
      <w:r w:rsidRPr="00411DFC">
        <w:t>año de publicación, s.f., sin fecha.</w:t>
      </w:r>
    </w:p>
  </w:comment>
  <w:comment w:id="30" w:author="Autor" w:initials="A">
    <w:p w14:paraId="2D4A54A5" w14:textId="77777777" w:rsidR="006C266E" w:rsidRPr="00411DFC" w:rsidRDefault="006C266E" w:rsidP="00EA1643">
      <w:pPr>
        <w:pStyle w:val="Textocomentario"/>
      </w:pPr>
      <w:r w:rsidRPr="00411DFC">
        <w:rPr>
          <w:rStyle w:val="Refdecomentario"/>
          <w:sz w:val="20"/>
        </w:rPr>
        <w:annotationRef/>
      </w:r>
      <w:r w:rsidRPr="00411DFC">
        <w:t xml:space="preserve">Párrafo, aplica en páginas web continuas que no tienen división clara de páginas. </w:t>
      </w:r>
    </w:p>
  </w:comment>
  <w:comment w:id="31" w:author="Autor" w:initials="A">
    <w:p w14:paraId="179E0A5F" w14:textId="77777777" w:rsidR="006C266E" w:rsidRPr="00411DFC" w:rsidRDefault="006C266E" w:rsidP="00EA1643">
      <w:pPr>
        <w:rPr>
          <w:rFonts w:cs="Times New Roman"/>
          <w:sz w:val="20"/>
          <w:szCs w:val="20"/>
        </w:rPr>
      </w:pPr>
      <w:r w:rsidRPr="00411DFC">
        <w:rPr>
          <w:rStyle w:val="Refdecomentario"/>
          <w:rFonts w:cs="Times New Roman"/>
          <w:sz w:val="20"/>
          <w:szCs w:val="20"/>
        </w:rPr>
        <w:annotationRef/>
      </w:r>
      <w:r w:rsidRPr="00411DFC">
        <w:rPr>
          <w:rFonts w:cs="Times New Roman"/>
          <w:sz w:val="20"/>
          <w:szCs w:val="20"/>
        </w:rPr>
        <w:t>Ejemplo cita textual o directa con más de 40 palabras (se omiten las comillas), bloque aparte, sangría 2.5 cms. Procure no incurrir en la citación excesiva.</w:t>
      </w:r>
    </w:p>
  </w:comment>
  <w:comment w:id="32" w:author="Autor" w:initials="A">
    <w:p w14:paraId="25009C7B" w14:textId="77777777" w:rsidR="006C266E" w:rsidRDefault="006C266E" w:rsidP="00EA1643">
      <w:pPr>
        <w:pStyle w:val="Textocomentario"/>
      </w:pPr>
      <w:r>
        <w:rPr>
          <w:rStyle w:val="Refdecomentario"/>
        </w:rPr>
        <w:annotationRef/>
      </w:r>
      <w:r>
        <w:t>Uno de los errores más comunes al citar es ubicar el punto final entre la frase y la cita:</w:t>
      </w:r>
    </w:p>
    <w:p w14:paraId="237FD67A" w14:textId="77777777" w:rsidR="006C266E" w:rsidRDefault="006C266E" w:rsidP="00EA1643">
      <w:pPr>
        <w:pStyle w:val="Textocomentario"/>
      </w:pPr>
    </w:p>
    <w:p w14:paraId="7A53DE35" w14:textId="77777777" w:rsidR="006C266E" w:rsidRDefault="006C266E" w:rsidP="00EA1643">
      <w:pPr>
        <w:pStyle w:val="Textocomentario"/>
      </w:pPr>
      <w:r>
        <w:rPr>
          <w:color w:val="FF0000"/>
        </w:rPr>
        <w:t>a</w:t>
      </w:r>
      <w:r w:rsidRPr="00C22420">
        <w:rPr>
          <w:color w:val="FF0000"/>
        </w:rPr>
        <w:t>specto discursivo. (Ruiz, 2014, p. 107)</w:t>
      </w:r>
    </w:p>
    <w:p w14:paraId="7E8099ED" w14:textId="77777777" w:rsidR="006C266E" w:rsidRDefault="006C266E" w:rsidP="00EA1643">
      <w:pPr>
        <w:pStyle w:val="Textocomentario"/>
      </w:pPr>
    </w:p>
    <w:p w14:paraId="269E10E9" w14:textId="77777777" w:rsidR="006C266E" w:rsidRDefault="006C266E" w:rsidP="00EA1643">
      <w:pPr>
        <w:pStyle w:val="Textocomentario"/>
      </w:pPr>
      <w:r>
        <w:t>Lo correcto es ubicar el punto final después de la cita:</w:t>
      </w:r>
    </w:p>
    <w:p w14:paraId="18FB7F35" w14:textId="77777777" w:rsidR="006C266E" w:rsidRDefault="006C266E" w:rsidP="00EA1643">
      <w:pPr>
        <w:pStyle w:val="Textocomentario"/>
      </w:pPr>
    </w:p>
    <w:p w14:paraId="034BCF74" w14:textId="77777777" w:rsidR="006C266E" w:rsidRDefault="006C266E" w:rsidP="00EA1643">
      <w:pPr>
        <w:pStyle w:val="Textocomentario"/>
        <w:rPr>
          <w:color w:val="70AD47" w:themeColor="accent6"/>
        </w:rPr>
      </w:pPr>
      <w:r>
        <w:rPr>
          <w:color w:val="70AD47" w:themeColor="accent6"/>
        </w:rPr>
        <w:t>a</w:t>
      </w:r>
      <w:r w:rsidRPr="00C22420">
        <w:rPr>
          <w:color w:val="70AD47" w:themeColor="accent6"/>
        </w:rPr>
        <w:t>specto di</w:t>
      </w:r>
      <w:r>
        <w:rPr>
          <w:color w:val="70AD47" w:themeColor="accent6"/>
        </w:rPr>
        <w:t>scursivo</w:t>
      </w:r>
      <w:r w:rsidRPr="00C22420">
        <w:rPr>
          <w:color w:val="70AD47" w:themeColor="accent6"/>
        </w:rPr>
        <w:t xml:space="preserve"> (Ruiz, 2014, p. 107)</w:t>
      </w:r>
      <w:r>
        <w:rPr>
          <w:color w:val="70AD47" w:themeColor="accent6"/>
        </w:rPr>
        <w:t>.</w:t>
      </w:r>
    </w:p>
    <w:p w14:paraId="0E62354A" w14:textId="77777777" w:rsidR="006C266E" w:rsidRDefault="006C266E" w:rsidP="00EA1643">
      <w:pPr>
        <w:pStyle w:val="Textocomentario"/>
        <w:rPr>
          <w:color w:val="70AD47" w:themeColor="accent6"/>
        </w:rPr>
      </w:pPr>
    </w:p>
    <w:p w14:paraId="68A30870" w14:textId="77777777" w:rsidR="006C266E" w:rsidRPr="00C22420" w:rsidRDefault="006C266E" w:rsidP="00EA1643">
      <w:pPr>
        <w:pStyle w:val="Textocomentario"/>
      </w:pPr>
      <w:r w:rsidRPr="00C22420">
        <w:t>O si incluye comillas de cita textual:</w:t>
      </w:r>
    </w:p>
    <w:p w14:paraId="51879624" w14:textId="77777777" w:rsidR="006C266E" w:rsidRDefault="006C266E" w:rsidP="00EA1643">
      <w:pPr>
        <w:pStyle w:val="Textocomentario"/>
        <w:rPr>
          <w:color w:val="70AD47" w:themeColor="accent6"/>
        </w:rPr>
      </w:pPr>
    </w:p>
    <w:p w14:paraId="5997BAAB" w14:textId="77777777" w:rsidR="006C266E" w:rsidRDefault="006C266E" w:rsidP="00EA1643">
      <w:pPr>
        <w:pStyle w:val="Textocomentario"/>
      </w:pPr>
      <w:r>
        <w:rPr>
          <w:color w:val="70AD47" w:themeColor="accent6"/>
        </w:rPr>
        <w:t>a</w:t>
      </w:r>
      <w:r w:rsidRPr="00C22420">
        <w:rPr>
          <w:color w:val="70AD47" w:themeColor="accent6"/>
        </w:rPr>
        <w:t>specto di</w:t>
      </w:r>
      <w:r>
        <w:rPr>
          <w:color w:val="70AD47" w:themeColor="accent6"/>
        </w:rPr>
        <w:t>scursivo”</w:t>
      </w:r>
      <w:r w:rsidRPr="00C22420">
        <w:rPr>
          <w:color w:val="70AD47" w:themeColor="accent6"/>
        </w:rPr>
        <w:t xml:space="preserve"> (Ruiz, 2014, p. 107)</w:t>
      </w:r>
      <w:r>
        <w:rPr>
          <w:color w:val="70AD47" w:themeColor="accent6"/>
        </w:rPr>
        <w:t>.</w:t>
      </w:r>
    </w:p>
  </w:comment>
  <w:comment w:id="35" w:author="Autor" w:initials="A">
    <w:p w14:paraId="02C4C0EA" w14:textId="77777777" w:rsidR="006C266E" w:rsidRDefault="006C266E" w:rsidP="00CC0F70">
      <w:pPr>
        <w:pStyle w:val="Textocomentario"/>
      </w:pPr>
      <w:r>
        <w:rPr>
          <w:rStyle w:val="Refdecomentario"/>
        </w:rPr>
        <w:annotationRef/>
      </w:r>
      <w:r>
        <w:t xml:space="preserve">Imagen centrada, tamaño moderado y legible </w:t>
      </w:r>
    </w:p>
    <w:p w14:paraId="51297832" w14:textId="77777777" w:rsidR="006C266E" w:rsidRDefault="006C266E" w:rsidP="00CC0F70">
      <w:pPr>
        <w:pStyle w:val="Textocomentario"/>
      </w:pPr>
    </w:p>
    <w:p w14:paraId="3EF4EFEE" w14:textId="77777777" w:rsidR="006C266E" w:rsidRDefault="006C266E" w:rsidP="00CC0F70">
      <w:pPr>
        <w:pStyle w:val="Textocomentario"/>
      </w:pPr>
      <w:r>
        <w:t>Para insertar imágenes usa un recuadro con bordes externos, donde existen dos alternativas:</w:t>
      </w:r>
    </w:p>
    <w:p w14:paraId="55A55F2B" w14:textId="77777777" w:rsidR="006C266E" w:rsidRDefault="006C266E" w:rsidP="00CC0F70">
      <w:pPr>
        <w:pStyle w:val="Textocomentario"/>
      </w:pPr>
    </w:p>
    <w:p w14:paraId="4440C911" w14:textId="77777777" w:rsidR="006C266E" w:rsidRDefault="006C266E" w:rsidP="00CC0F70">
      <w:pPr>
        <w:pStyle w:val="Textocomentario"/>
      </w:pPr>
      <w:r w:rsidRPr="00A40199">
        <w:rPr>
          <w:b/>
        </w:rPr>
        <w:t>1. Cuadro de texto</w:t>
      </w:r>
      <w:r>
        <w:t>: Insertar &gt; Cuadro de texto (borde exterior). Línea(s) para título, línea para imagen, línea(s) para leyenda.</w:t>
      </w:r>
    </w:p>
    <w:p w14:paraId="046E5FDB" w14:textId="77777777" w:rsidR="006C266E" w:rsidRDefault="006C266E" w:rsidP="00CC0F70">
      <w:pPr>
        <w:pStyle w:val="Textocomentario"/>
      </w:pPr>
    </w:p>
    <w:p w14:paraId="195FFD66" w14:textId="77777777" w:rsidR="006C266E" w:rsidRDefault="006C266E" w:rsidP="00CC0F70">
      <w:pPr>
        <w:pStyle w:val="Textocomentario"/>
      </w:pPr>
      <w:r w:rsidRPr="00A40199">
        <w:rPr>
          <w:b/>
        </w:rPr>
        <w:t>2. Tabla</w:t>
      </w:r>
      <w:r>
        <w:t>: Insertar &gt; Tabla &gt; 1 columna, 3 filas (eliminar bordes internos, dejar solo bordes externos).</w:t>
      </w:r>
    </w:p>
    <w:p w14:paraId="1288E54F" w14:textId="77777777" w:rsidR="006C266E" w:rsidRDefault="006C266E" w:rsidP="00CC0F70">
      <w:pPr>
        <w:pStyle w:val="Textocomentario"/>
      </w:pPr>
      <w:r>
        <w:t>Línea 1 para título, línea 2 para imagen, línea 3 para leyenda.</w:t>
      </w:r>
    </w:p>
    <w:p w14:paraId="28D1C478" w14:textId="77777777" w:rsidR="006C266E" w:rsidRDefault="006C266E" w:rsidP="00CC0F70">
      <w:pPr>
        <w:pStyle w:val="Textocomentario"/>
      </w:pPr>
    </w:p>
    <w:p w14:paraId="126AEEFC" w14:textId="77777777" w:rsidR="006C266E" w:rsidRDefault="006C266E" w:rsidP="00CC0F70">
      <w:pPr>
        <w:pStyle w:val="Textocomentario"/>
      </w:pPr>
      <w:r>
        <w:t>Ejemplo figura 1 hecho con cuadro de texto, figura 2 con tabla.</w:t>
      </w:r>
    </w:p>
    <w:p w14:paraId="2B5F06A6" w14:textId="77777777" w:rsidR="006C266E" w:rsidRDefault="006C266E" w:rsidP="00CC0F70">
      <w:pPr>
        <w:pStyle w:val="Textocomentario"/>
      </w:pPr>
    </w:p>
    <w:p w14:paraId="778EE49E" w14:textId="77777777" w:rsidR="006C266E" w:rsidRDefault="006C266E" w:rsidP="00CC0F70">
      <w:pPr>
        <w:pStyle w:val="Textocomentario"/>
      </w:pPr>
      <w:r>
        <w:t xml:space="preserve">Si la figura es de tu completa autoría, </w:t>
      </w:r>
      <w:r w:rsidRPr="008756D6">
        <w:rPr>
          <w:b/>
        </w:rPr>
        <w:t>NO</w:t>
      </w:r>
      <w:r>
        <w:t xml:space="preserve"> es necesario colocar la leyenda “Elaboración propia”.</w:t>
      </w:r>
    </w:p>
  </w:comment>
  <w:comment w:id="37" w:author="Autor" w:initials="A">
    <w:p w14:paraId="197F4A48" w14:textId="7715F3B5" w:rsidR="006C266E" w:rsidRDefault="006C266E">
      <w:pPr>
        <w:pStyle w:val="Textocomentario"/>
      </w:pPr>
      <w:r>
        <w:rPr>
          <w:rStyle w:val="Refdecomentario"/>
        </w:rPr>
        <w:annotationRef/>
      </w:r>
      <w:r>
        <w:t xml:space="preserve">-Palabra Tabla y número consecutivo sin cursiva. </w:t>
      </w:r>
    </w:p>
    <w:p w14:paraId="4CE160A7" w14:textId="73A63CC6" w:rsidR="006C266E" w:rsidRDefault="006C266E">
      <w:pPr>
        <w:pStyle w:val="Textocomentario"/>
      </w:pPr>
      <w:r>
        <w:t>-Título de tabla en cursiva.</w:t>
      </w:r>
    </w:p>
    <w:p w14:paraId="0D2B7AB8" w14:textId="77777777" w:rsidR="006C266E" w:rsidRDefault="006C266E">
      <w:pPr>
        <w:pStyle w:val="Textocomentario"/>
      </w:pPr>
    </w:p>
    <w:p w14:paraId="0CC249D1" w14:textId="7603DC68" w:rsidR="006C266E" w:rsidRDefault="006C266E">
      <w:pPr>
        <w:pStyle w:val="Textocomentario"/>
      </w:pPr>
      <w:r>
        <w:t>Ambos en tamaño 12 puntos.</w:t>
      </w:r>
    </w:p>
  </w:comment>
  <w:comment w:id="38" w:author="Autor" w:initials="A">
    <w:p w14:paraId="7E3B4DD5" w14:textId="77777777" w:rsidR="006C266E" w:rsidRDefault="006C266E" w:rsidP="00EA1643">
      <w:pPr>
        <w:pStyle w:val="Textocomentario"/>
      </w:pPr>
      <w:r>
        <w:rPr>
          <w:rStyle w:val="Refdecomentario"/>
        </w:rPr>
        <w:annotationRef/>
      </w:r>
      <w:r>
        <w:t xml:space="preserve">La palabra </w:t>
      </w:r>
      <w:r w:rsidRPr="00222275">
        <w:rPr>
          <w:i/>
        </w:rPr>
        <w:t>N</w:t>
      </w:r>
      <w:r w:rsidRPr="00B226DE">
        <w:rPr>
          <w:i/>
        </w:rPr>
        <w:t>ota</w:t>
      </w:r>
      <w:r>
        <w:t xml:space="preserve"> en cursiva. El texto de la nota sin cursiva, ambos con tamaño 10 puntos. </w:t>
      </w:r>
    </w:p>
  </w:comment>
  <w:comment w:id="39" w:author="Autor" w:initials="A">
    <w:p w14:paraId="4ACC9622" w14:textId="77777777" w:rsidR="006C266E" w:rsidRDefault="006C266E" w:rsidP="00EA1643">
      <w:pPr>
        <w:pStyle w:val="Textocomentario"/>
      </w:pPr>
      <w:r>
        <w:rPr>
          <w:rStyle w:val="Refdecomentario"/>
        </w:rPr>
        <w:annotationRef/>
      </w:r>
      <w:r>
        <w:t>Al interior de la tabla, el tamaño de letra puede ser entre 9 y 12 puntos, dependiendo de la extensión de los datos.</w:t>
      </w:r>
    </w:p>
    <w:p w14:paraId="25A876C9" w14:textId="77777777" w:rsidR="006C266E" w:rsidRDefault="006C266E" w:rsidP="00EA1643">
      <w:pPr>
        <w:pStyle w:val="Textocomentario"/>
      </w:pPr>
    </w:p>
    <w:p w14:paraId="4AE1CE17" w14:textId="77777777" w:rsidR="006C266E" w:rsidRDefault="006C266E" w:rsidP="00EA1643">
      <w:pPr>
        <w:pStyle w:val="Textocomentario"/>
      </w:pPr>
      <w:r>
        <w:t>Puede utilizar el interlineado simple (1.0), intermedio (1.5) o doble (2.0)</w:t>
      </w:r>
    </w:p>
  </w:comment>
  <w:comment w:id="40" w:author="Autor" w:initials="A">
    <w:p w14:paraId="4516A0CA" w14:textId="18E2CB5E" w:rsidR="006C266E" w:rsidRDefault="006C266E" w:rsidP="0060298E">
      <w:pPr>
        <w:pStyle w:val="Textocomentario"/>
      </w:pPr>
      <w:r>
        <w:rPr>
          <w:rStyle w:val="Refdecomentario"/>
        </w:rPr>
        <w:annotationRef/>
      </w:r>
      <w:r>
        <w:t xml:space="preserve">Si la tabla es de tu completa autoría, </w:t>
      </w:r>
      <w:r w:rsidRPr="008756D6">
        <w:rPr>
          <w:b/>
        </w:rPr>
        <w:t>NO</w:t>
      </w:r>
      <w:r>
        <w:t xml:space="preserve"> es necesario colocar la leyenda “Elaboración propia”.</w:t>
      </w:r>
    </w:p>
  </w:comment>
  <w:comment w:id="43" w:author="Autor" w:initials="A">
    <w:p w14:paraId="46BAF67D" w14:textId="637957B9" w:rsidR="006C266E" w:rsidRDefault="006C266E" w:rsidP="00C727EA">
      <w:pPr>
        <w:pStyle w:val="Textocomentario"/>
      </w:pPr>
      <w:r w:rsidRPr="00411DFC">
        <w:rPr>
          <w:rStyle w:val="Refdecomentario"/>
          <w:sz w:val="20"/>
        </w:rPr>
        <w:annotationRef/>
      </w:r>
      <w:r w:rsidRPr="00411DFC">
        <w:rPr>
          <w:rStyle w:val="Refdecomentario"/>
          <w:sz w:val="20"/>
        </w:rPr>
        <w:annotationRef/>
      </w:r>
      <w:r w:rsidRPr="00411DFC">
        <w:rPr>
          <w:rFonts w:cs="Times New Roman"/>
        </w:rPr>
        <w:t>Lista alfabética de fuentes consultadas</w:t>
      </w:r>
      <w:r>
        <w:rPr>
          <w:rFonts w:cs="Times New Roman"/>
        </w:rPr>
        <w:t xml:space="preserve"> (no se numera)</w:t>
      </w:r>
      <w:r w:rsidRPr="00411DFC">
        <w:rPr>
          <w:rFonts w:cs="Times New Roman"/>
        </w:rPr>
        <w:t>.</w:t>
      </w:r>
      <w:r w:rsidRPr="002758E9">
        <w:t xml:space="preserve"> </w:t>
      </w:r>
      <w:r w:rsidRPr="002758E9">
        <w:rPr>
          <w:rFonts w:cs="Times New Roman"/>
        </w:rPr>
        <w:t>Todas, sin excepción, deben estar citadas dentro del texto</w:t>
      </w:r>
      <w:r w:rsidRPr="00411DFC">
        <w:rPr>
          <w:rFonts w:cs="Times New Roman"/>
        </w:rPr>
        <w:t>. Se recomienda utilizar herramientas digitales que las generan automáticamente, tales como Microsoft Word</w:t>
      </w:r>
      <w:r>
        <w:rPr>
          <w:rFonts w:cs="Times New Roman"/>
        </w:rPr>
        <w:t xml:space="preserve"> o Mendeley (recomendado y preferido). Es mala idea elaborar citas y referencias “manualmente”, son altas las posibilidades de errores.</w:t>
      </w:r>
    </w:p>
    <w:p w14:paraId="0D8EEF95" w14:textId="77777777" w:rsidR="006C266E" w:rsidRPr="00411DFC" w:rsidRDefault="006C266E" w:rsidP="00C727EA">
      <w:pPr>
        <w:pStyle w:val="Textocomentario"/>
      </w:pPr>
    </w:p>
  </w:comment>
  <w:comment w:id="44" w:author="Autor" w:initials="A">
    <w:p w14:paraId="3F89D642" w14:textId="77777777" w:rsidR="006C266E" w:rsidRPr="00411DFC" w:rsidRDefault="006C266E" w:rsidP="00C727EA">
      <w:pPr>
        <w:pStyle w:val="Textocomentario"/>
      </w:pPr>
      <w:r w:rsidRPr="00411DFC">
        <w:rPr>
          <w:rStyle w:val="Refdecomentario"/>
          <w:sz w:val="20"/>
        </w:rPr>
        <w:annotationRef/>
      </w:r>
      <w:r>
        <w:t>Libro con edición; autor corporativo.</w:t>
      </w:r>
    </w:p>
  </w:comment>
  <w:comment w:id="45" w:author="Autor" w:initials="A">
    <w:p w14:paraId="25ED857C" w14:textId="77777777" w:rsidR="006C266E" w:rsidRPr="00411DFC" w:rsidRDefault="006C266E" w:rsidP="00C727EA">
      <w:pPr>
        <w:pStyle w:val="Textocomentario"/>
      </w:pPr>
      <w:r w:rsidRPr="00411DFC">
        <w:rPr>
          <w:rStyle w:val="Refdecomentario"/>
          <w:sz w:val="20"/>
        </w:rPr>
        <w:annotationRef/>
      </w:r>
      <w:r w:rsidRPr="00411DFC">
        <w:rPr>
          <w:rStyle w:val="Refdecomentario"/>
          <w:sz w:val="20"/>
        </w:rPr>
        <w:annotationRef/>
      </w:r>
      <w:r w:rsidRPr="00411DFC">
        <w:rPr>
          <w:rFonts w:cs="Times New Roman"/>
        </w:rPr>
        <w:t>Capítulo de libro.</w:t>
      </w:r>
    </w:p>
  </w:comment>
  <w:comment w:id="46" w:author="Autor" w:initials="A">
    <w:p w14:paraId="2426A1EB" w14:textId="77777777" w:rsidR="006C266E" w:rsidRPr="00411DFC" w:rsidRDefault="006C266E" w:rsidP="00C727EA">
      <w:pPr>
        <w:pStyle w:val="Textocomentario"/>
      </w:pPr>
      <w:r w:rsidRPr="00411DFC">
        <w:rPr>
          <w:rStyle w:val="Refdecomentario"/>
          <w:sz w:val="20"/>
        </w:rPr>
        <w:annotationRef/>
      </w:r>
      <w:r w:rsidRPr="00411DFC">
        <w:t xml:space="preserve">Más de 8 autores. Se listan máximo 7: los 6 primeros, puntos suspensivos, y el último. Se omiten los autores intermedios. </w:t>
      </w:r>
    </w:p>
  </w:comment>
  <w:comment w:id="47" w:author="Autor" w:initials="A">
    <w:p w14:paraId="791E6CDD" w14:textId="77777777" w:rsidR="006C266E" w:rsidRPr="00411DFC" w:rsidRDefault="006C266E" w:rsidP="00C727EA">
      <w:pPr>
        <w:pStyle w:val="Textocomentario"/>
      </w:pPr>
      <w:r w:rsidRPr="00411DFC">
        <w:rPr>
          <w:rStyle w:val="Refdecomentario"/>
          <w:sz w:val="20"/>
        </w:rPr>
        <w:annotationRef/>
      </w:r>
      <w:r w:rsidRPr="00411DFC">
        <w:rPr>
          <w:rFonts w:cs="Times New Roman"/>
        </w:rPr>
        <w:t>A</w:t>
      </w:r>
      <w:r w:rsidRPr="00411DFC">
        <w:rPr>
          <w:rStyle w:val="Refdecomentario"/>
          <w:sz w:val="20"/>
        </w:rPr>
        <w:annotationRef/>
      </w:r>
      <w:r w:rsidRPr="00411DFC">
        <w:rPr>
          <w:rFonts w:cs="Times New Roman"/>
        </w:rPr>
        <w:t>rtículo de revista (inglés).</w:t>
      </w:r>
    </w:p>
  </w:comment>
  <w:comment w:id="48" w:author="Autor" w:initials="A">
    <w:p w14:paraId="4259D4F5" w14:textId="6FDC87D2" w:rsidR="006C266E" w:rsidRDefault="006C266E">
      <w:pPr>
        <w:pStyle w:val="Textocomentario"/>
      </w:pPr>
      <w:r>
        <w:rPr>
          <w:rStyle w:val="Refdecomentario"/>
        </w:rPr>
        <w:annotationRef/>
      </w:r>
      <w:r>
        <w:t>Tweet, estado de Facebook, Google + o red social</w:t>
      </w:r>
    </w:p>
  </w:comment>
  <w:comment w:id="49" w:author="Autor" w:initials="A">
    <w:p w14:paraId="1F4358D7" w14:textId="77777777" w:rsidR="006C266E" w:rsidRPr="00411DFC" w:rsidRDefault="006C266E" w:rsidP="00C727EA">
      <w:pPr>
        <w:pStyle w:val="Textocomentario"/>
      </w:pPr>
      <w:r w:rsidRPr="00411DFC">
        <w:rPr>
          <w:rStyle w:val="Refdecomentario"/>
          <w:sz w:val="20"/>
        </w:rPr>
        <w:annotationRef/>
      </w:r>
      <w:r w:rsidRPr="00411DFC">
        <w:t>Artículo (inglés) con DOI (Digital Object Identifier)</w:t>
      </w:r>
    </w:p>
  </w:comment>
  <w:comment w:id="50" w:author="Autor" w:initials="A">
    <w:p w14:paraId="75B40200" w14:textId="77777777" w:rsidR="006C266E" w:rsidRPr="00411DFC" w:rsidRDefault="006C266E" w:rsidP="00C727EA">
      <w:pPr>
        <w:pStyle w:val="Textocomentario"/>
      </w:pPr>
      <w:r w:rsidRPr="00411DFC">
        <w:rPr>
          <w:rStyle w:val="Refdecomentario"/>
          <w:sz w:val="20"/>
        </w:rPr>
        <w:annotationRef/>
      </w:r>
      <w:r w:rsidRPr="00411DFC">
        <w:t>Artículo (español).</w:t>
      </w:r>
    </w:p>
  </w:comment>
  <w:comment w:id="51" w:author="Autor" w:initials="A">
    <w:p w14:paraId="15BDA84C" w14:textId="77777777" w:rsidR="006C266E" w:rsidRPr="00411DFC" w:rsidRDefault="006C266E" w:rsidP="00C727EA">
      <w:pPr>
        <w:pStyle w:val="Textocomentario"/>
      </w:pPr>
      <w:r w:rsidRPr="00411DFC">
        <w:rPr>
          <w:rStyle w:val="Refdecomentario"/>
          <w:sz w:val="20"/>
        </w:rPr>
        <w:annotationRef/>
      </w:r>
      <w:r w:rsidRPr="00411DFC">
        <w:rPr>
          <w:rStyle w:val="Refdecomentario"/>
          <w:sz w:val="20"/>
        </w:rPr>
        <w:annotationRef/>
      </w:r>
      <w:r w:rsidRPr="00411DFC">
        <w:rPr>
          <w:rFonts w:cs="Times New Roman"/>
        </w:rPr>
        <w:t>Leyes, decretos</w:t>
      </w:r>
      <w:r>
        <w:rPr>
          <w:rFonts w:cs="Times New Roman"/>
        </w:rPr>
        <w:t>, sentencias, resoluciones, etc.; autor corporativo estatal.</w:t>
      </w:r>
    </w:p>
  </w:comment>
  <w:comment w:id="52" w:author="Autor" w:initials="A">
    <w:p w14:paraId="27EE2D79" w14:textId="77777777" w:rsidR="006C266E" w:rsidRDefault="006C266E" w:rsidP="00C727EA">
      <w:pPr>
        <w:pStyle w:val="Textocomentario"/>
      </w:pPr>
      <w:r>
        <w:rPr>
          <w:rStyle w:val="Refdecomentario"/>
        </w:rPr>
        <w:annotationRef/>
      </w:r>
      <w:r>
        <w:t>Mapa.</w:t>
      </w:r>
      <w:r>
        <w:br/>
      </w:r>
      <w:r>
        <w:rPr>
          <w:rFonts w:cs="Times New Roman"/>
          <w:szCs w:val="24"/>
        </w:rPr>
        <w:t xml:space="preserve">Si la url es larga, abreviarla con: </w:t>
      </w:r>
      <w:r w:rsidRPr="000E5422">
        <w:rPr>
          <w:rFonts w:cs="Times New Roman"/>
          <w:szCs w:val="24"/>
        </w:rPr>
        <w:t>https://goo.gl/</w:t>
      </w:r>
    </w:p>
  </w:comment>
  <w:comment w:id="53" w:author="Autor" w:initials="A">
    <w:p w14:paraId="775347D5" w14:textId="77777777" w:rsidR="006C266E" w:rsidRPr="00411DFC" w:rsidRDefault="006C266E" w:rsidP="00C727EA">
      <w:pPr>
        <w:pStyle w:val="Textocomentario"/>
      </w:pPr>
      <w:r w:rsidRPr="00411DFC">
        <w:rPr>
          <w:rStyle w:val="Refdecomentario"/>
          <w:sz w:val="20"/>
        </w:rPr>
        <w:annotationRef/>
      </w:r>
      <w:r w:rsidRPr="00411DFC">
        <w:rPr>
          <w:rStyle w:val="Refdecomentario"/>
          <w:sz w:val="20"/>
        </w:rPr>
        <w:annotationRef/>
      </w:r>
      <w:r w:rsidRPr="00411DFC">
        <w:rPr>
          <w:rFonts w:cs="Times New Roman"/>
        </w:rPr>
        <w:t>Artículo de periódico.</w:t>
      </w:r>
    </w:p>
  </w:comment>
  <w:comment w:id="54" w:author="Autor" w:initials="A">
    <w:p w14:paraId="50F79E27" w14:textId="77777777" w:rsidR="006C266E" w:rsidRDefault="006C266E" w:rsidP="00C727EA">
      <w:pPr>
        <w:pStyle w:val="Textocomentario"/>
      </w:pPr>
      <w:r>
        <w:rPr>
          <w:rStyle w:val="Refdecomentario"/>
        </w:rPr>
        <w:annotationRef/>
      </w:r>
      <w:r>
        <w:rPr>
          <w:rStyle w:val="Refdecomentario"/>
        </w:rPr>
        <w:annotationRef/>
      </w:r>
      <w:r>
        <w:rPr>
          <w:rFonts w:cs="Times New Roman"/>
          <w:szCs w:val="24"/>
        </w:rPr>
        <w:t>Libro.</w:t>
      </w:r>
    </w:p>
  </w:comment>
  <w:comment w:id="55" w:author="Autor" w:initials="A">
    <w:p w14:paraId="467B2E09" w14:textId="77777777" w:rsidR="006C266E" w:rsidRDefault="006C266E" w:rsidP="00C727EA">
      <w:pPr>
        <w:pStyle w:val="Textocomentario"/>
      </w:pPr>
      <w:r>
        <w:rPr>
          <w:rStyle w:val="Refdecomentario"/>
        </w:rPr>
        <w:annotationRef/>
      </w:r>
      <w:r>
        <w:rPr>
          <w:rStyle w:val="Refdecomentario"/>
        </w:rPr>
        <w:annotationRef/>
      </w:r>
      <w:r>
        <w:rPr>
          <w:rFonts w:cs="Times New Roman"/>
          <w:szCs w:val="24"/>
        </w:rPr>
        <w:t>Video en línea.</w:t>
      </w:r>
    </w:p>
  </w:comment>
  <w:comment w:id="56" w:author="Autor" w:initials="A">
    <w:p w14:paraId="7EA1F060" w14:textId="77777777" w:rsidR="006C266E" w:rsidRDefault="006C266E" w:rsidP="00C727EA">
      <w:pPr>
        <w:pStyle w:val="Textocomentario"/>
      </w:pPr>
      <w:r>
        <w:rPr>
          <w:rStyle w:val="Refdecomentario"/>
        </w:rPr>
        <w:annotationRef/>
      </w:r>
      <w:r>
        <w:t>Artículo de revista exclusivamente en línea.</w:t>
      </w:r>
    </w:p>
  </w:comment>
  <w:comment w:id="57" w:author="Autor" w:initials="A">
    <w:p w14:paraId="258F7C4D" w14:textId="77777777" w:rsidR="006C266E" w:rsidRDefault="006C266E" w:rsidP="00C727EA">
      <w:pPr>
        <w:pStyle w:val="Textocomentario"/>
      </w:pPr>
      <w:r>
        <w:rPr>
          <w:rStyle w:val="Refdecomentario"/>
        </w:rPr>
        <w:annotationRef/>
      </w:r>
      <w:r>
        <w:t>Película, documental, serie, programa de TV.</w:t>
      </w:r>
    </w:p>
  </w:comment>
  <w:comment w:id="58" w:author="Autor" w:initials="A">
    <w:p w14:paraId="0CA05F55" w14:textId="77777777" w:rsidR="006C266E" w:rsidRDefault="006C266E" w:rsidP="00C727EA">
      <w:pPr>
        <w:pStyle w:val="Textocomentario"/>
      </w:pPr>
      <w:r>
        <w:rPr>
          <w:rStyle w:val="Refdecomentario"/>
        </w:rPr>
        <w:annotationRef/>
      </w:r>
      <w:r>
        <w:rPr>
          <w:rStyle w:val="Refdecomentario"/>
        </w:rPr>
        <w:annotationRef/>
      </w:r>
      <w:r>
        <w:rPr>
          <w:rFonts w:cs="Times New Roman"/>
          <w:szCs w:val="24"/>
        </w:rPr>
        <w:t>Norma, patente.</w:t>
      </w:r>
    </w:p>
  </w:comment>
  <w:comment w:id="59" w:author="Autor" w:initials="A">
    <w:p w14:paraId="7F75ECAF" w14:textId="77777777" w:rsidR="006C266E" w:rsidRDefault="006C266E" w:rsidP="00C727EA">
      <w:pPr>
        <w:pStyle w:val="Textocomentario"/>
      </w:pPr>
      <w:r>
        <w:rPr>
          <w:rStyle w:val="Refdecomentario"/>
        </w:rPr>
        <w:annotationRef/>
      </w:r>
      <w:r>
        <w:t>Software, programas de computación.</w:t>
      </w:r>
    </w:p>
  </w:comment>
  <w:comment w:id="60" w:author="Autor" w:initials="A">
    <w:p w14:paraId="6A05E73D" w14:textId="77777777" w:rsidR="006C266E" w:rsidRDefault="006C266E" w:rsidP="00C727EA">
      <w:pPr>
        <w:pStyle w:val="Textocomentario"/>
      </w:pPr>
      <w:r>
        <w:rPr>
          <w:rStyle w:val="Refdecomentario"/>
        </w:rPr>
        <w:annotationRef/>
      </w:r>
      <w:r>
        <w:rPr>
          <w:rFonts w:cs="Times New Roman"/>
          <w:szCs w:val="24"/>
        </w:rPr>
        <w:t>A</w:t>
      </w:r>
      <w:r>
        <w:rPr>
          <w:rStyle w:val="Refdecomentario"/>
        </w:rPr>
        <w:annotationRef/>
      </w:r>
      <w:r>
        <w:rPr>
          <w:rFonts w:cs="Times New Roman"/>
          <w:szCs w:val="24"/>
        </w:rPr>
        <w:t>rtículo de revista (español).</w:t>
      </w:r>
    </w:p>
  </w:comment>
  <w:comment w:id="61" w:author="Autor" w:initials="A">
    <w:p w14:paraId="7F84FE20" w14:textId="77777777" w:rsidR="006C266E" w:rsidRDefault="006C266E" w:rsidP="00C727EA">
      <w:pPr>
        <w:pStyle w:val="Textocomentario"/>
      </w:pPr>
      <w:r>
        <w:rPr>
          <w:rStyle w:val="Refdecomentario"/>
        </w:rPr>
        <w:annotationRef/>
      </w:r>
      <w:r>
        <w:rPr>
          <w:rStyle w:val="Refdecomentario"/>
        </w:rPr>
        <w:annotationRef/>
      </w:r>
      <w:r>
        <w:rPr>
          <w:rFonts w:cs="Times New Roman"/>
          <w:szCs w:val="24"/>
        </w:rPr>
        <w:t>Página web sin</w:t>
      </w:r>
      <w:r>
        <w:t xml:space="preserve"> </w:t>
      </w:r>
      <w:r>
        <w:rPr>
          <w:rStyle w:val="Refdecomentario"/>
        </w:rPr>
        <w:annotationRef/>
      </w:r>
      <w:r>
        <w:t>año de publicación, s.f., sin fecha</w:t>
      </w:r>
      <w:r>
        <w:rPr>
          <w:rFonts w:cs="Times New Roman"/>
          <w:szCs w:val="24"/>
        </w:rPr>
        <w:t>.</w:t>
      </w:r>
      <w:r w:rsidRPr="00DA3A85">
        <w:rPr>
          <w:rFonts w:cs="Times New Roman"/>
          <w:szCs w:val="24"/>
        </w:rPr>
        <w:t xml:space="preserve"> </w:t>
      </w:r>
      <w:r>
        <w:rPr>
          <w:rFonts w:cs="Times New Roman"/>
          <w:szCs w:val="24"/>
        </w:rPr>
        <w:t xml:space="preserve">Si la url es larga, abreviarla con: </w:t>
      </w:r>
      <w:r w:rsidRPr="000E5422">
        <w:rPr>
          <w:rFonts w:cs="Times New Roman"/>
          <w:szCs w:val="24"/>
        </w:rPr>
        <w:t>https://goo.gl/</w:t>
      </w:r>
    </w:p>
  </w:comment>
  <w:comment w:id="62" w:author="Autor" w:initials="A">
    <w:p w14:paraId="2C161234" w14:textId="77777777" w:rsidR="006C266E" w:rsidRDefault="006C266E" w:rsidP="00C727EA">
      <w:pPr>
        <w:pStyle w:val="Textocomentario"/>
      </w:pPr>
      <w:r>
        <w:rPr>
          <w:rStyle w:val="Refdecomentario"/>
        </w:rPr>
        <w:annotationRef/>
      </w:r>
      <w:r>
        <w:rPr>
          <w:rStyle w:val="Refdecomentario"/>
        </w:rPr>
        <w:annotationRef/>
      </w:r>
      <w:r>
        <w:rPr>
          <w:rFonts w:cs="Times New Roman"/>
          <w:szCs w:val="24"/>
        </w:rPr>
        <w:t>Conferencias, ponencias.</w:t>
      </w:r>
    </w:p>
  </w:comment>
  <w:comment w:id="63" w:author="Autor" w:initials="A">
    <w:p w14:paraId="65C5230A" w14:textId="77777777" w:rsidR="006C266E" w:rsidRDefault="006C266E" w:rsidP="00C727EA">
      <w:pPr>
        <w:pStyle w:val="Textocomentario"/>
      </w:pPr>
      <w:r>
        <w:rPr>
          <w:rStyle w:val="Refdecomentario"/>
        </w:rPr>
        <w:annotationRef/>
      </w:r>
      <w:r>
        <w:rPr>
          <w:rStyle w:val="Refdecomentario"/>
        </w:rPr>
        <w:annotationRef/>
      </w:r>
      <w:r>
        <w:rPr>
          <w:rFonts w:cs="Times New Roman"/>
          <w:szCs w:val="24"/>
        </w:rPr>
        <w:t>Trabajos de grado, tesis.</w:t>
      </w:r>
    </w:p>
  </w:comment>
  <w:comment w:id="64" w:author="Autor" w:initials="A">
    <w:p w14:paraId="56DE21C7" w14:textId="77777777" w:rsidR="006C266E" w:rsidRDefault="006C266E" w:rsidP="00C727EA">
      <w:pPr>
        <w:pStyle w:val="Textocomentario"/>
      </w:pPr>
      <w:r>
        <w:rPr>
          <w:rStyle w:val="Refdecomentario"/>
        </w:rPr>
        <w:annotationRef/>
      </w:r>
      <w:r>
        <w:rPr>
          <w:rStyle w:val="Refdecomentario"/>
        </w:rPr>
        <w:annotationRef/>
      </w:r>
      <w:r>
        <w:rPr>
          <w:rFonts w:cs="Times New Roman"/>
          <w:szCs w:val="24"/>
        </w:rPr>
        <w:t>Libro en línea (ebook)</w:t>
      </w:r>
    </w:p>
  </w:comment>
  <w:comment w:id="66" w:author="Autor" w:initials="A">
    <w:p w14:paraId="0ED9F09A" w14:textId="77777777" w:rsidR="006C266E" w:rsidRDefault="006C266E" w:rsidP="00E937E9">
      <w:pPr>
        <w:pStyle w:val="Textocomentario"/>
      </w:pPr>
      <w:r>
        <w:rPr>
          <w:rStyle w:val="Refdecomentario"/>
        </w:rPr>
        <w:annotationRef/>
      </w:r>
      <w:r w:rsidRPr="00611283">
        <w:rPr>
          <w:b/>
          <w:color w:val="FF0000"/>
        </w:rPr>
        <w:t>Recuerd</w:t>
      </w:r>
      <w:r>
        <w:rPr>
          <w:b/>
          <w:color w:val="FF0000"/>
        </w:rPr>
        <w:t>a</w:t>
      </w:r>
      <w:r w:rsidRPr="00611283">
        <w:rPr>
          <w:b/>
          <w:color w:val="FF0000"/>
        </w:rPr>
        <w:t xml:space="preserve"> eliminar los comentarios</w:t>
      </w:r>
      <w:r w:rsidRPr="00611283">
        <w:rPr>
          <w:color w:val="FF0000"/>
        </w:rPr>
        <w:t xml:space="preserve"> </w:t>
      </w:r>
      <w:r>
        <w:t>(no lo hagas uno a uno); después de leerlos todos, puedes eliminarlos masivamente, así:</w:t>
      </w:r>
    </w:p>
    <w:p w14:paraId="59F00FFF" w14:textId="77777777" w:rsidR="006C266E" w:rsidRDefault="006C266E" w:rsidP="00E937E9">
      <w:pPr>
        <w:pStyle w:val="Textocomentario"/>
      </w:pPr>
    </w:p>
    <w:p w14:paraId="6731CF78" w14:textId="69A2917C" w:rsidR="006C266E" w:rsidRDefault="006C266E" w:rsidP="00E937E9">
      <w:pPr>
        <w:pStyle w:val="Textocomentario"/>
      </w:pPr>
      <w:r>
        <w:t>Ubica el cursor en este último comentario &gt; Revisar &gt; Eliminar &gt; Eliminar todos los comentarios del documento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BA0EA5" w15:done="0"/>
  <w15:commentEx w15:paraId="67D0B192" w15:done="0"/>
  <w15:commentEx w15:paraId="4C3921E1" w15:done="0"/>
  <w15:commentEx w15:paraId="46D58789" w15:done="0"/>
  <w15:commentEx w15:paraId="05AC983C" w15:done="0"/>
  <w15:commentEx w15:paraId="31764C9B" w15:done="0"/>
  <w15:commentEx w15:paraId="612F3C53" w15:done="0"/>
  <w15:commentEx w15:paraId="5045ADD9" w15:done="0"/>
  <w15:commentEx w15:paraId="43B72B80" w15:done="0"/>
  <w15:commentEx w15:paraId="2D2E3FE4" w15:done="0"/>
  <w15:commentEx w15:paraId="506CB7AF" w15:done="0"/>
  <w15:commentEx w15:paraId="4ADC6478" w15:done="0"/>
  <w15:commentEx w15:paraId="4272670F" w15:done="0"/>
  <w15:commentEx w15:paraId="14FE57AA" w15:done="0"/>
  <w15:commentEx w15:paraId="5E9937F7" w15:done="0"/>
  <w15:commentEx w15:paraId="3704E89B" w15:done="0"/>
  <w15:commentEx w15:paraId="525C4F09" w15:done="0"/>
  <w15:commentEx w15:paraId="745178A1" w15:done="0"/>
  <w15:commentEx w15:paraId="04751927" w15:done="0"/>
  <w15:commentEx w15:paraId="46A3A1C4" w15:done="0"/>
  <w15:commentEx w15:paraId="0E81C508" w15:done="0"/>
  <w15:commentEx w15:paraId="23707BCE" w15:done="0"/>
  <w15:commentEx w15:paraId="2D4A54A5" w15:done="0"/>
  <w15:commentEx w15:paraId="179E0A5F" w15:done="0"/>
  <w15:commentEx w15:paraId="5997BAAB" w15:done="0"/>
  <w15:commentEx w15:paraId="778EE49E" w15:done="0"/>
  <w15:commentEx w15:paraId="0CC249D1" w15:done="0"/>
  <w15:commentEx w15:paraId="7E3B4DD5" w15:done="0"/>
  <w15:commentEx w15:paraId="4AE1CE17" w15:done="0"/>
  <w15:commentEx w15:paraId="4516A0CA" w15:done="0"/>
  <w15:commentEx w15:paraId="0D8EEF95" w15:done="0"/>
  <w15:commentEx w15:paraId="3F89D642" w15:done="0"/>
  <w15:commentEx w15:paraId="25ED857C" w15:done="0"/>
  <w15:commentEx w15:paraId="2426A1EB" w15:done="0"/>
  <w15:commentEx w15:paraId="791E6CDD" w15:done="0"/>
  <w15:commentEx w15:paraId="4259D4F5" w15:done="0"/>
  <w15:commentEx w15:paraId="1F4358D7" w15:done="0"/>
  <w15:commentEx w15:paraId="75B40200" w15:done="0"/>
  <w15:commentEx w15:paraId="15BDA84C" w15:done="0"/>
  <w15:commentEx w15:paraId="27EE2D79" w15:done="0"/>
  <w15:commentEx w15:paraId="775347D5" w15:done="0"/>
  <w15:commentEx w15:paraId="50F79E27" w15:done="0"/>
  <w15:commentEx w15:paraId="467B2E09" w15:done="0"/>
  <w15:commentEx w15:paraId="7EA1F060" w15:done="0"/>
  <w15:commentEx w15:paraId="258F7C4D" w15:done="0"/>
  <w15:commentEx w15:paraId="0CA05F55" w15:done="0"/>
  <w15:commentEx w15:paraId="7F75ECAF" w15:done="0"/>
  <w15:commentEx w15:paraId="6A05E73D" w15:done="0"/>
  <w15:commentEx w15:paraId="7F84FE20" w15:done="0"/>
  <w15:commentEx w15:paraId="2C161234" w15:done="0"/>
  <w15:commentEx w15:paraId="65C5230A" w15:done="0"/>
  <w15:commentEx w15:paraId="56DE21C7" w15:done="0"/>
  <w15:commentEx w15:paraId="6731CF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82743" w14:textId="77777777" w:rsidR="00C65502" w:rsidRDefault="00C65502" w:rsidP="00237190">
      <w:pPr>
        <w:spacing w:line="240" w:lineRule="auto"/>
      </w:pPr>
      <w:r>
        <w:separator/>
      </w:r>
    </w:p>
  </w:endnote>
  <w:endnote w:type="continuationSeparator" w:id="0">
    <w:p w14:paraId="5F953700" w14:textId="77777777" w:rsidR="00C65502" w:rsidRDefault="00C65502" w:rsidP="00237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256E9" w14:textId="77777777" w:rsidR="00C65502" w:rsidRDefault="00C65502" w:rsidP="00237190">
      <w:pPr>
        <w:spacing w:line="240" w:lineRule="auto"/>
      </w:pPr>
      <w:r>
        <w:separator/>
      </w:r>
    </w:p>
  </w:footnote>
  <w:footnote w:type="continuationSeparator" w:id="0">
    <w:p w14:paraId="37C2E296" w14:textId="77777777" w:rsidR="00C65502" w:rsidRDefault="00C65502" w:rsidP="00237190">
      <w:pPr>
        <w:spacing w:line="240" w:lineRule="auto"/>
      </w:pPr>
      <w:r>
        <w:continuationSeparator/>
      </w:r>
    </w:p>
  </w:footnote>
  <w:footnote w:id="1">
    <w:p w14:paraId="75CF8292" w14:textId="23D036F7" w:rsidR="006C266E" w:rsidRDefault="006C266E" w:rsidP="005F07C5">
      <w:pPr>
        <w:pStyle w:val="Textonotapie"/>
        <w:spacing w:line="276" w:lineRule="auto"/>
        <w:ind w:firstLine="708"/>
      </w:pPr>
      <w:r w:rsidRPr="008A4B69">
        <w:rPr>
          <w:rStyle w:val="Refdenotaalpie"/>
        </w:rPr>
        <w:footnoteRef/>
      </w:r>
      <w:r>
        <w:t xml:space="preserve"> </w:t>
      </w:r>
      <w:r w:rsidRPr="005F07C5">
        <w:rPr>
          <w:sz w:val="20"/>
        </w:rPr>
        <w:t>No utilice</w:t>
      </w:r>
      <w:r>
        <w:rPr>
          <w:sz w:val="20"/>
        </w:rPr>
        <w:t>s</w:t>
      </w:r>
      <w:r w:rsidRPr="005F07C5">
        <w:rPr>
          <w:sz w:val="20"/>
        </w:rPr>
        <w:t xml:space="preserve"> los pies de página para citas bibliográficas. Los pies de página se utilizan para complementar información del texto, procure que sean fragmentos cortos para no distraer o confundir al lector.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DDAD1" w14:textId="3A3BA1E1" w:rsidR="006C266E" w:rsidRDefault="006C266E" w:rsidP="00844611">
    <w:pPr>
      <w:pStyle w:val="Encabezado"/>
      <w:ind w:left="-567"/>
      <w:jc w:val="left"/>
    </w:pPr>
    <w:r w:rsidRPr="002F7EDF">
      <w:rPr>
        <w:rFonts w:cs="Times New Roman"/>
        <w:sz w:val="20"/>
        <w:szCs w:val="20"/>
      </w:rPr>
      <w:t>ARTE Y SENSIBILIDAD EN LA ESCUELA PRIMARIA</w:t>
    </w:r>
    <w:r w:rsidRPr="002F7EDF">
      <w:rPr>
        <w:sz w:val="20"/>
        <w:szCs w:val="20"/>
      </w:rPr>
      <w:t>: UN ESTUDIO HERMENÉUTICO</w:t>
    </w:r>
    <w:r>
      <w:rPr>
        <w:sz w:val="20"/>
        <w:szCs w:val="20"/>
      </w:rPr>
      <w:t>...</w:t>
    </w:r>
    <w:r w:rsidRPr="0069209A">
      <w:rPr>
        <w:rFonts w:cs="Times New Roman"/>
        <w:szCs w:val="20"/>
      </w:rPr>
      <w:tab/>
    </w:r>
    <w:sdt>
      <w:sdtPr>
        <w:rPr>
          <w:rFonts w:cs="Times New Roman"/>
          <w:szCs w:val="20"/>
        </w:rPr>
        <w:id w:val="-903220231"/>
        <w:docPartObj>
          <w:docPartGallery w:val="Page Numbers (Top of Page)"/>
          <w:docPartUnique/>
        </w:docPartObj>
      </w:sdtPr>
      <w:sdtEndPr>
        <w:rPr>
          <w:rFonts w:cstheme="minorBidi"/>
          <w:szCs w:val="22"/>
        </w:rPr>
      </w:sdtEndPr>
      <w:sdtContent>
        <w:r w:rsidRPr="0069209A">
          <w:rPr>
            <w:rFonts w:cs="Times New Roman"/>
            <w:szCs w:val="20"/>
          </w:rPr>
          <w:fldChar w:fldCharType="begin"/>
        </w:r>
        <w:r w:rsidRPr="000E5422">
          <w:rPr>
            <w:rFonts w:cs="Times New Roman"/>
            <w:szCs w:val="20"/>
          </w:rPr>
          <w:instrText>PAGE   \* MERGEFORMAT</w:instrText>
        </w:r>
        <w:r w:rsidRPr="0069209A">
          <w:rPr>
            <w:rFonts w:cs="Times New Roman"/>
            <w:szCs w:val="20"/>
          </w:rPr>
          <w:fldChar w:fldCharType="separate"/>
        </w:r>
        <w:r w:rsidR="00BF5044" w:rsidRPr="00BF5044">
          <w:rPr>
            <w:rFonts w:cs="Times New Roman"/>
            <w:noProof/>
            <w:szCs w:val="20"/>
            <w:lang w:val="es-ES"/>
          </w:rPr>
          <w:t>16</w:t>
        </w:r>
        <w:r w:rsidRPr="0069209A">
          <w:rPr>
            <w:rFonts w:cs="Times New Roman"/>
            <w:szCs w:val="20"/>
          </w:rPr>
          <w:fldChar w:fldCharType="end"/>
        </w:r>
      </w:sdtContent>
    </w:sdt>
  </w:p>
  <w:p w14:paraId="23B05F1E" w14:textId="77777777" w:rsidR="006C266E" w:rsidRDefault="006C26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1028"/>
    <w:multiLevelType w:val="hybridMultilevel"/>
    <w:tmpl w:val="E26E2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1F48F5"/>
    <w:multiLevelType w:val="hybridMultilevel"/>
    <w:tmpl w:val="2E70CE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2A470A9"/>
    <w:multiLevelType w:val="hybridMultilevel"/>
    <w:tmpl w:val="C21E8F0C"/>
    <w:lvl w:ilvl="0" w:tplc="45CE6C7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9591BF3"/>
    <w:multiLevelType w:val="hybridMultilevel"/>
    <w:tmpl w:val="FBEE6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BEE4AEB"/>
    <w:multiLevelType w:val="hybridMultilevel"/>
    <w:tmpl w:val="1F80F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9366BEE"/>
    <w:multiLevelType w:val="hybridMultilevel"/>
    <w:tmpl w:val="A4B8BF4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7CC7206D"/>
    <w:multiLevelType w:val="hybridMultilevel"/>
    <w:tmpl w:val="713EC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90"/>
    <w:rsid w:val="000000CF"/>
    <w:rsid w:val="00000CA0"/>
    <w:rsid w:val="00001395"/>
    <w:rsid w:val="000017D5"/>
    <w:rsid w:val="00004626"/>
    <w:rsid w:val="0000519B"/>
    <w:rsid w:val="00006399"/>
    <w:rsid w:val="000122EE"/>
    <w:rsid w:val="00013B0A"/>
    <w:rsid w:val="00022EFF"/>
    <w:rsid w:val="000259D9"/>
    <w:rsid w:val="000351B3"/>
    <w:rsid w:val="00044274"/>
    <w:rsid w:val="000528EA"/>
    <w:rsid w:val="00071476"/>
    <w:rsid w:val="0007354F"/>
    <w:rsid w:val="00074C3E"/>
    <w:rsid w:val="000935C0"/>
    <w:rsid w:val="00094584"/>
    <w:rsid w:val="000B235B"/>
    <w:rsid w:val="000C1B51"/>
    <w:rsid w:val="000C6A97"/>
    <w:rsid w:val="000C6FE5"/>
    <w:rsid w:val="000D3AFF"/>
    <w:rsid w:val="000E31A7"/>
    <w:rsid w:val="000E5422"/>
    <w:rsid w:val="000F7D39"/>
    <w:rsid w:val="0010117D"/>
    <w:rsid w:val="00104841"/>
    <w:rsid w:val="00113987"/>
    <w:rsid w:val="00113FB6"/>
    <w:rsid w:val="0012040D"/>
    <w:rsid w:val="00120AFD"/>
    <w:rsid w:val="001237D0"/>
    <w:rsid w:val="001242B7"/>
    <w:rsid w:val="00124BB6"/>
    <w:rsid w:val="00130F60"/>
    <w:rsid w:val="001338F8"/>
    <w:rsid w:val="0013798E"/>
    <w:rsid w:val="00147259"/>
    <w:rsid w:val="00147A96"/>
    <w:rsid w:val="00153DE2"/>
    <w:rsid w:val="00157EC1"/>
    <w:rsid w:val="0016108F"/>
    <w:rsid w:val="001612A8"/>
    <w:rsid w:val="00161731"/>
    <w:rsid w:val="0016280A"/>
    <w:rsid w:val="0017231B"/>
    <w:rsid w:val="00173AE4"/>
    <w:rsid w:val="00174087"/>
    <w:rsid w:val="0018204C"/>
    <w:rsid w:val="001829F9"/>
    <w:rsid w:val="001A789E"/>
    <w:rsid w:val="001B6109"/>
    <w:rsid w:val="001B6421"/>
    <w:rsid w:val="001B7AA1"/>
    <w:rsid w:val="001C6876"/>
    <w:rsid w:val="001D0F34"/>
    <w:rsid w:val="001D2107"/>
    <w:rsid w:val="001E67AA"/>
    <w:rsid w:val="0020053C"/>
    <w:rsid w:val="00203357"/>
    <w:rsid w:val="0021027B"/>
    <w:rsid w:val="002146FB"/>
    <w:rsid w:val="00225612"/>
    <w:rsid w:val="00227980"/>
    <w:rsid w:val="00237190"/>
    <w:rsid w:val="00240E03"/>
    <w:rsid w:val="00242DF8"/>
    <w:rsid w:val="0025628D"/>
    <w:rsid w:val="0027584D"/>
    <w:rsid w:val="00281428"/>
    <w:rsid w:val="00290B07"/>
    <w:rsid w:val="002A13FF"/>
    <w:rsid w:val="002A331C"/>
    <w:rsid w:val="002A5462"/>
    <w:rsid w:val="002B2759"/>
    <w:rsid w:val="002B2CC2"/>
    <w:rsid w:val="002B41A8"/>
    <w:rsid w:val="002D72E1"/>
    <w:rsid w:val="002E03A8"/>
    <w:rsid w:val="002E46D0"/>
    <w:rsid w:val="002F0225"/>
    <w:rsid w:val="002F19DF"/>
    <w:rsid w:val="00306FFB"/>
    <w:rsid w:val="00310526"/>
    <w:rsid w:val="00310B23"/>
    <w:rsid w:val="00311F3C"/>
    <w:rsid w:val="0031633B"/>
    <w:rsid w:val="00334AA0"/>
    <w:rsid w:val="00336E06"/>
    <w:rsid w:val="00345556"/>
    <w:rsid w:val="003553E3"/>
    <w:rsid w:val="003566DB"/>
    <w:rsid w:val="00364D23"/>
    <w:rsid w:val="00364DB0"/>
    <w:rsid w:val="00370157"/>
    <w:rsid w:val="00371F31"/>
    <w:rsid w:val="00374FC4"/>
    <w:rsid w:val="0038196B"/>
    <w:rsid w:val="00390E0A"/>
    <w:rsid w:val="003B614D"/>
    <w:rsid w:val="003D06ED"/>
    <w:rsid w:val="003D089B"/>
    <w:rsid w:val="003E5D8B"/>
    <w:rsid w:val="003E6085"/>
    <w:rsid w:val="003F7538"/>
    <w:rsid w:val="0040727A"/>
    <w:rsid w:val="00407AC1"/>
    <w:rsid w:val="00421971"/>
    <w:rsid w:val="004231D5"/>
    <w:rsid w:val="0042386E"/>
    <w:rsid w:val="00424360"/>
    <w:rsid w:val="0042472F"/>
    <w:rsid w:val="00424B26"/>
    <w:rsid w:val="00427F08"/>
    <w:rsid w:val="00430484"/>
    <w:rsid w:val="00436C59"/>
    <w:rsid w:val="004370C2"/>
    <w:rsid w:val="00440A97"/>
    <w:rsid w:val="0045169F"/>
    <w:rsid w:val="004614F1"/>
    <w:rsid w:val="004761FA"/>
    <w:rsid w:val="004771CF"/>
    <w:rsid w:val="00480720"/>
    <w:rsid w:val="004817A7"/>
    <w:rsid w:val="0048246E"/>
    <w:rsid w:val="004935E3"/>
    <w:rsid w:val="0049686B"/>
    <w:rsid w:val="004B4B7A"/>
    <w:rsid w:val="004C7A6B"/>
    <w:rsid w:val="004D7BDB"/>
    <w:rsid w:val="004F14A8"/>
    <w:rsid w:val="00504A94"/>
    <w:rsid w:val="00516DD4"/>
    <w:rsid w:val="005252DD"/>
    <w:rsid w:val="0052785B"/>
    <w:rsid w:val="0053362F"/>
    <w:rsid w:val="00542B88"/>
    <w:rsid w:val="00556689"/>
    <w:rsid w:val="005572F3"/>
    <w:rsid w:val="005604C5"/>
    <w:rsid w:val="00563463"/>
    <w:rsid w:val="00573D08"/>
    <w:rsid w:val="00580937"/>
    <w:rsid w:val="00580BC3"/>
    <w:rsid w:val="005935D0"/>
    <w:rsid w:val="005A0ED0"/>
    <w:rsid w:val="005B3182"/>
    <w:rsid w:val="005D26C1"/>
    <w:rsid w:val="005D64DD"/>
    <w:rsid w:val="005E6588"/>
    <w:rsid w:val="005F07C5"/>
    <w:rsid w:val="006006C0"/>
    <w:rsid w:val="0060298E"/>
    <w:rsid w:val="006121A0"/>
    <w:rsid w:val="00614A9E"/>
    <w:rsid w:val="00624A40"/>
    <w:rsid w:val="00652A1A"/>
    <w:rsid w:val="00661D41"/>
    <w:rsid w:val="006646F5"/>
    <w:rsid w:val="00664E23"/>
    <w:rsid w:val="006663E4"/>
    <w:rsid w:val="00667840"/>
    <w:rsid w:val="00672F1D"/>
    <w:rsid w:val="006763AD"/>
    <w:rsid w:val="006859D0"/>
    <w:rsid w:val="0069209A"/>
    <w:rsid w:val="0069377A"/>
    <w:rsid w:val="006A201C"/>
    <w:rsid w:val="006A3CAF"/>
    <w:rsid w:val="006A5082"/>
    <w:rsid w:val="006B5611"/>
    <w:rsid w:val="006C17CD"/>
    <w:rsid w:val="006C266E"/>
    <w:rsid w:val="006C4903"/>
    <w:rsid w:val="006D0F7C"/>
    <w:rsid w:val="006D770A"/>
    <w:rsid w:val="006E447D"/>
    <w:rsid w:val="006F374E"/>
    <w:rsid w:val="006F5820"/>
    <w:rsid w:val="00714638"/>
    <w:rsid w:val="007178A0"/>
    <w:rsid w:val="00745904"/>
    <w:rsid w:val="007460D2"/>
    <w:rsid w:val="007515B0"/>
    <w:rsid w:val="007643F5"/>
    <w:rsid w:val="0078131D"/>
    <w:rsid w:val="007829D9"/>
    <w:rsid w:val="00792650"/>
    <w:rsid w:val="00792C33"/>
    <w:rsid w:val="00792F31"/>
    <w:rsid w:val="007A068F"/>
    <w:rsid w:val="007A5118"/>
    <w:rsid w:val="007A7E39"/>
    <w:rsid w:val="007B752A"/>
    <w:rsid w:val="007C08FA"/>
    <w:rsid w:val="007C77F6"/>
    <w:rsid w:val="007D452C"/>
    <w:rsid w:val="007E22E8"/>
    <w:rsid w:val="007F0FD6"/>
    <w:rsid w:val="007F2531"/>
    <w:rsid w:val="0080371C"/>
    <w:rsid w:val="00805273"/>
    <w:rsid w:val="00810C03"/>
    <w:rsid w:val="00841417"/>
    <w:rsid w:val="00842611"/>
    <w:rsid w:val="00844611"/>
    <w:rsid w:val="00845A80"/>
    <w:rsid w:val="00845EA9"/>
    <w:rsid w:val="00864B2A"/>
    <w:rsid w:val="008739D1"/>
    <w:rsid w:val="00874982"/>
    <w:rsid w:val="00876B10"/>
    <w:rsid w:val="00877230"/>
    <w:rsid w:val="00884B13"/>
    <w:rsid w:val="0089016E"/>
    <w:rsid w:val="0089337C"/>
    <w:rsid w:val="00894997"/>
    <w:rsid w:val="008A4539"/>
    <w:rsid w:val="008B4B15"/>
    <w:rsid w:val="008B6881"/>
    <w:rsid w:val="008C294E"/>
    <w:rsid w:val="008C2D37"/>
    <w:rsid w:val="008C7984"/>
    <w:rsid w:val="008D04E0"/>
    <w:rsid w:val="008D48C2"/>
    <w:rsid w:val="008D62E6"/>
    <w:rsid w:val="008E0765"/>
    <w:rsid w:val="008F1761"/>
    <w:rsid w:val="008F2246"/>
    <w:rsid w:val="00911B37"/>
    <w:rsid w:val="009152C2"/>
    <w:rsid w:val="009206FC"/>
    <w:rsid w:val="00937C45"/>
    <w:rsid w:val="00941427"/>
    <w:rsid w:val="00964295"/>
    <w:rsid w:val="00965012"/>
    <w:rsid w:val="00967E32"/>
    <w:rsid w:val="00983348"/>
    <w:rsid w:val="00993645"/>
    <w:rsid w:val="009A0209"/>
    <w:rsid w:val="009A3C05"/>
    <w:rsid w:val="009D121F"/>
    <w:rsid w:val="009D3953"/>
    <w:rsid w:val="009D6B94"/>
    <w:rsid w:val="009D7ACB"/>
    <w:rsid w:val="009E4A38"/>
    <w:rsid w:val="009F179E"/>
    <w:rsid w:val="009F37B3"/>
    <w:rsid w:val="00A424B7"/>
    <w:rsid w:val="00A43D8C"/>
    <w:rsid w:val="00A4710E"/>
    <w:rsid w:val="00A47301"/>
    <w:rsid w:val="00A518AB"/>
    <w:rsid w:val="00A56231"/>
    <w:rsid w:val="00A57EDE"/>
    <w:rsid w:val="00A664D2"/>
    <w:rsid w:val="00A824A4"/>
    <w:rsid w:val="00A82DC2"/>
    <w:rsid w:val="00A92D7D"/>
    <w:rsid w:val="00A9502F"/>
    <w:rsid w:val="00AB11E1"/>
    <w:rsid w:val="00AB3A1C"/>
    <w:rsid w:val="00AD08D4"/>
    <w:rsid w:val="00AD3089"/>
    <w:rsid w:val="00AE27EA"/>
    <w:rsid w:val="00AE382C"/>
    <w:rsid w:val="00AE5140"/>
    <w:rsid w:val="00AF4136"/>
    <w:rsid w:val="00B0031B"/>
    <w:rsid w:val="00B00961"/>
    <w:rsid w:val="00B04E17"/>
    <w:rsid w:val="00B1133D"/>
    <w:rsid w:val="00B125C0"/>
    <w:rsid w:val="00B318C4"/>
    <w:rsid w:val="00B3450D"/>
    <w:rsid w:val="00B446F9"/>
    <w:rsid w:val="00B5187A"/>
    <w:rsid w:val="00B535A8"/>
    <w:rsid w:val="00B56CFB"/>
    <w:rsid w:val="00B56E9D"/>
    <w:rsid w:val="00B62425"/>
    <w:rsid w:val="00B7663F"/>
    <w:rsid w:val="00BA08D8"/>
    <w:rsid w:val="00BA2E2F"/>
    <w:rsid w:val="00BB18FF"/>
    <w:rsid w:val="00BC537E"/>
    <w:rsid w:val="00BD1461"/>
    <w:rsid w:val="00BD7141"/>
    <w:rsid w:val="00BE1143"/>
    <w:rsid w:val="00BF5044"/>
    <w:rsid w:val="00C041DD"/>
    <w:rsid w:val="00C06861"/>
    <w:rsid w:val="00C07CAC"/>
    <w:rsid w:val="00C12394"/>
    <w:rsid w:val="00C233B4"/>
    <w:rsid w:val="00C32577"/>
    <w:rsid w:val="00C40972"/>
    <w:rsid w:val="00C57305"/>
    <w:rsid w:val="00C65502"/>
    <w:rsid w:val="00C71CCB"/>
    <w:rsid w:val="00C727EA"/>
    <w:rsid w:val="00C76416"/>
    <w:rsid w:val="00C778A3"/>
    <w:rsid w:val="00C82F89"/>
    <w:rsid w:val="00C90764"/>
    <w:rsid w:val="00C9250D"/>
    <w:rsid w:val="00CA7FDC"/>
    <w:rsid w:val="00CB1E9F"/>
    <w:rsid w:val="00CB2D7D"/>
    <w:rsid w:val="00CB7326"/>
    <w:rsid w:val="00CC01E6"/>
    <w:rsid w:val="00CC0F70"/>
    <w:rsid w:val="00CC1AB3"/>
    <w:rsid w:val="00CC6B94"/>
    <w:rsid w:val="00CD03DF"/>
    <w:rsid w:val="00CD6F4D"/>
    <w:rsid w:val="00CE4D50"/>
    <w:rsid w:val="00D16784"/>
    <w:rsid w:val="00D22971"/>
    <w:rsid w:val="00D238D5"/>
    <w:rsid w:val="00D36BB9"/>
    <w:rsid w:val="00D37494"/>
    <w:rsid w:val="00D37E4C"/>
    <w:rsid w:val="00D423BF"/>
    <w:rsid w:val="00D44255"/>
    <w:rsid w:val="00D52C7E"/>
    <w:rsid w:val="00D61C4C"/>
    <w:rsid w:val="00D73D55"/>
    <w:rsid w:val="00D84231"/>
    <w:rsid w:val="00D95BF4"/>
    <w:rsid w:val="00DA2729"/>
    <w:rsid w:val="00DA3A85"/>
    <w:rsid w:val="00DA65E6"/>
    <w:rsid w:val="00DB360B"/>
    <w:rsid w:val="00DB5911"/>
    <w:rsid w:val="00DC24FD"/>
    <w:rsid w:val="00DD098B"/>
    <w:rsid w:val="00DD0B6A"/>
    <w:rsid w:val="00DD1D06"/>
    <w:rsid w:val="00DE1AD9"/>
    <w:rsid w:val="00DE2BE2"/>
    <w:rsid w:val="00DE4AD3"/>
    <w:rsid w:val="00DE56BB"/>
    <w:rsid w:val="00E021DA"/>
    <w:rsid w:val="00E170DA"/>
    <w:rsid w:val="00E276DA"/>
    <w:rsid w:val="00E41D44"/>
    <w:rsid w:val="00E4786E"/>
    <w:rsid w:val="00E557EB"/>
    <w:rsid w:val="00E6413F"/>
    <w:rsid w:val="00E715E4"/>
    <w:rsid w:val="00E72215"/>
    <w:rsid w:val="00E73C8F"/>
    <w:rsid w:val="00E8223D"/>
    <w:rsid w:val="00E82532"/>
    <w:rsid w:val="00E910A8"/>
    <w:rsid w:val="00E937E9"/>
    <w:rsid w:val="00E945E8"/>
    <w:rsid w:val="00EA1643"/>
    <w:rsid w:val="00EA2FBC"/>
    <w:rsid w:val="00EC2339"/>
    <w:rsid w:val="00EC405C"/>
    <w:rsid w:val="00EC4CC2"/>
    <w:rsid w:val="00EE1FD0"/>
    <w:rsid w:val="00EF700A"/>
    <w:rsid w:val="00F007C1"/>
    <w:rsid w:val="00F01E26"/>
    <w:rsid w:val="00F02C00"/>
    <w:rsid w:val="00F05CEB"/>
    <w:rsid w:val="00F12985"/>
    <w:rsid w:val="00F152F3"/>
    <w:rsid w:val="00F22D0F"/>
    <w:rsid w:val="00F37F6A"/>
    <w:rsid w:val="00F63384"/>
    <w:rsid w:val="00F646D2"/>
    <w:rsid w:val="00F93977"/>
    <w:rsid w:val="00F94999"/>
    <w:rsid w:val="00FB0E9E"/>
    <w:rsid w:val="00FC1AA5"/>
    <w:rsid w:val="00FE67BA"/>
    <w:rsid w:val="00FF68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7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C5"/>
    <w:pPr>
      <w:spacing w:after="0" w:line="360" w:lineRule="auto"/>
      <w:jc w:val="both"/>
    </w:pPr>
    <w:rPr>
      <w:sz w:val="24"/>
    </w:rPr>
  </w:style>
  <w:style w:type="paragraph" w:styleId="Ttulo1">
    <w:name w:val="heading 1"/>
    <w:aliases w:val="Nivel 1 APA"/>
    <w:basedOn w:val="Normal"/>
    <w:next w:val="Normal"/>
    <w:link w:val="Ttulo1Car"/>
    <w:uiPriority w:val="9"/>
    <w:qFormat/>
    <w:rsid w:val="00E170DA"/>
    <w:pPr>
      <w:keepNext/>
      <w:keepLines/>
      <w:spacing w:line="240" w:lineRule="auto"/>
      <w:jc w:val="center"/>
      <w:outlineLvl w:val="0"/>
    </w:pPr>
    <w:rPr>
      <w:rFonts w:eastAsiaTheme="majorEastAsia" w:cstheme="majorBidi"/>
      <w:b/>
      <w:szCs w:val="32"/>
    </w:rPr>
  </w:style>
  <w:style w:type="paragraph" w:styleId="Ttulo2">
    <w:name w:val="heading 2"/>
    <w:aliases w:val="Nivel 2 APA"/>
    <w:basedOn w:val="Normal"/>
    <w:next w:val="Normal"/>
    <w:link w:val="Ttulo2Car"/>
    <w:uiPriority w:val="9"/>
    <w:unhideWhenUsed/>
    <w:qFormat/>
    <w:rsid w:val="00E170DA"/>
    <w:pPr>
      <w:keepNext/>
      <w:keepLines/>
      <w:spacing w:line="240" w:lineRule="auto"/>
      <w:jc w:val="left"/>
      <w:outlineLvl w:val="1"/>
    </w:pPr>
    <w:rPr>
      <w:rFonts w:eastAsiaTheme="majorEastAsia" w:cstheme="majorBidi"/>
      <w:b/>
      <w:szCs w:val="26"/>
    </w:rPr>
  </w:style>
  <w:style w:type="paragraph" w:styleId="Ttulo3">
    <w:name w:val="heading 3"/>
    <w:aliases w:val="Nivel 3 APA"/>
    <w:basedOn w:val="Normal"/>
    <w:next w:val="Normal"/>
    <w:link w:val="Ttulo3Car"/>
    <w:uiPriority w:val="9"/>
    <w:unhideWhenUsed/>
    <w:qFormat/>
    <w:rsid w:val="00E170DA"/>
    <w:pPr>
      <w:keepNext/>
      <w:keepLines/>
      <w:spacing w:line="240" w:lineRule="auto"/>
      <w:ind w:left="709"/>
      <w:jc w:val="left"/>
      <w:outlineLvl w:val="2"/>
    </w:pPr>
    <w:rPr>
      <w:rFonts w:eastAsiaTheme="majorEastAsia" w:cstheme="majorBidi"/>
      <w:b/>
      <w:szCs w:val="24"/>
    </w:rPr>
  </w:style>
  <w:style w:type="paragraph" w:styleId="Ttulo4">
    <w:name w:val="heading 4"/>
    <w:aliases w:val="Nivel 4 APA"/>
    <w:basedOn w:val="Normal"/>
    <w:next w:val="Normal"/>
    <w:link w:val="Ttulo4Car"/>
    <w:uiPriority w:val="9"/>
    <w:unhideWhenUsed/>
    <w:qFormat/>
    <w:rsid w:val="00E170DA"/>
    <w:pPr>
      <w:keepNext/>
      <w:keepLines/>
      <w:spacing w:line="240" w:lineRule="auto"/>
      <w:ind w:left="709"/>
      <w:outlineLvl w:val="3"/>
    </w:pPr>
    <w:rPr>
      <w:rFonts w:eastAsiaTheme="majorEastAsia" w:cstheme="majorBidi"/>
      <w:b/>
      <w:i/>
      <w:iCs/>
    </w:rPr>
  </w:style>
  <w:style w:type="paragraph" w:styleId="Ttulo5">
    <w:name w:val="heading 5"/>
    <w:aliases w:val="Nivel 5 APA"/>
    <w:basedOn w:val="Normal"/>
    <w:next w:val="Normal"/>
    <w:link w:val="Ttulo5Car"/>
    <w:uiPriority w:val="9"/>
    <w:unhideWhenUsed/>
    <w:qFormat/>
    <w:rsid w:val="00E170DA"/>
    <w:pPr>
      <w:keepNext/>
      <w:keepLines/>
      <w:spacing w:line="240" w:lineRule="auto"/>
      <w:ind w:left="709"/>
      <w:jc w:val="left"/>
      <w:outlineLvl w:val="4"/>
    </w:pPr>
    <w:rPr>
      <w:rFonts w:eastAsiaTheme="majorEastAsia"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37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37190"/>
    <w:rPr>
      <w:color w:val="808080"/>
    </w:rPr>
  </w:style>
  <w:style w:type="paragraph" w:styleId="Textonotapie">
    <w:name w:val="footnote text"/>
    <w:basedOn w:val="Normal"/>
    <w:link w:val="TextonotapieCar"/>
    <w:uiPriority w:val="99"/>
    <w:semiHidden/>
    <w:unhideWhenUsed/>
    <w:rsid w:val="00237190"/>
    <w:pPr>
      <w:spacing w:line="240" w:lineRule="auto"/>
    </w:pPr>
    <w:rPr>
      <w:szCs w:val="20"/>
    </w:rPr>
  </w:style>
  <w:style w:type="character" w:customStyle="1" w:styleId="TextonotapieCar">
    <w:name w:val="Texto nota pie Car"/>
    <w:basedOn w:val="Fuentedeprrafopredeter"/>
    <w:link w:val="Textonotapie"/>
    <w:uiPriority w:val="99"/>
    <w:semiHidden/>
    <w:rsid w:val="00237190"/>
    <w:rPr>
      <w:sz w:val="20"/>
      <w:szCs w:val="20"/>
    </w:rPr>
  </w:style>
  <w:style w:type="character" w:styleId="Refdenotaalpie">
    <w:name w:val="footnote reference"/>
    <w:basedOn w:val="Fuentedeprrafopredeter"/>
    <w:uiPriority w:val="99"/>
    <w:semiHidden/>
    <w:unhideWhenUsed/>
    <w:rsid w:val="00237190"/>
    <w:rPr>
      <w:vertAlign w:val="superscript"/>
    </w:rPr>
  </w:style>
  <w:style w:type="character" w:customStyle="1" w:styleId="Estilo1">
    <w:name w:val="Estilo1"/>
    <w:basedOn w:val="Fuentedeprrafopredeter"/>
    <w:uiPriority w:val="1"/>
    <w:rsid w:val="00894997"/>
    <w:rPr>
      <w:rFonts w:ascii="Times New Roman" w:hAnsi="Times New Roman"/>
      <w:sz w:val="24"/>
    </w:rPr>
  </w:style>
  <w:style w:type="character" w:customStyle="1" w:styleId="Estilo2">
    <w:name w:val="Estilo2"/>
    <w:basedOn w:val="Fuentedeprrafopredeter"/>
    <w:uiPriority w:val="1"/>
    <w:rsid w:val="00894997"/>
  </w:style>
  <w:style w:type="paragraph" w:styleId="Descripcin">
    <w:name w:val="caption"/>
    <w:basedOn w:val="Normal"/>
    <w:next w:val="Normal"/>
    <w:uiPriority w:val="35"/>
    <w:unhideWhenUsed/>
    <w:qFormat/>
    <w:rsid w:val="003D089B"/>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5A0ED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A0ED0"/>
  </w:style>
  <w:style w:type="paragraph" w:styleId="Piedepgina">
    <w:name w:val="footer"/>
    <w:basedOn w:val="Normal"/>
    <w:link w:val="PiedepginaCar"/>
    <w:uiPriority w:val="99"/>
    <w:unhideWhenUsed/>
    <w:rsid w:val="005A0ED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A0ED0"/>
  </w:style>
  <w:style w:type="character" w:styleId="Hipervnculo">
    <w:name w:val="Hyperlink"/>
    <w:basedOn w:val="Fuentedeprrafopredeter"/>
    <w:uiPriority w:val="99"/>
    <w:unhideWhenUsed/>
    <w:rsid w:val="006859D0"/>
    <w:rPr>
      <w:color w:val="0563C1" w:themeColor="hyperlink"/>
      <w:u w:val="single"/>
    </w:rPr>
  </w:style>
  <w:style w:type="character" w:styleId="Refdecomentario">
    <w:name w:val="annotation reference"/>
    <w:basedOn w:val="Fuentedeprrafopredeter"/>
    <w:uiPriority w:val="99"/>
    <w:semiHidden/>
    <w:unhideWhenUsed/>
    <w:rsid w:val="0045169F"/>
    <w:rPr>
      <w:sz w:val="16"/>
      <w:szCs w:val="16"/>
    </w:rPr>
  </w:style>
  <w:style w:type="paragraph" w:styleId="Textocomentario">
    <w:name w:val="annotation text"/>
    <w:basedOn w:val="Normal"/>
    <w:link w:val="TextocomentarioCar"/>
    <w:uiPriority w:val="99"/>
    <w:unhideWhenUsed/>
    <w:rsid w:val="0045169F"/>
    <w:pPr>
      <w:spacing w:line="240" w:lineRule="auto"/>
    </w:pPr>
    <w:rPr>
      <w:szCs w:val="20"/>
    </w:rPr>
  </w:style>
  <w:style w:type="character" w:customStyle="1" w:styleId="TextocomentarioCar">
    <w:name w:val="Texto comentario Car"/>
    <w:basedOn w:val="Fuentedeprrafopredeter"/>
    <w:link w:val="Textocomentario"/>
    <w:uiPriority w:val="99"/>
    <w:rsid w:val="0045169F"/>
    <w:rPr>
      <w:sz w:val="20"/>
      <w:szCs w:val="20"/>
    </w:rPr>
  </w:style>
  <w:style w:type="paragraph" w:styleId="Asuntodelcomentario">
    <w:name w:val="annotation subject"/>
    <w:basedOn w:val="Textocomentario"/>
    <w:next w:val="Textocomentario"/>
    <w:link w:val="AsuntodelcomentarioCar"/>
    <w:uiPriority w:val="99"/>
    <w:semiHidden/>
    <w:unhideWhenUsed/>
    <w:rsid w:val="0045169F"/>
    <w:rPr>
      <w:b/>
      <w:bCs/>
    </w:rPr>
  </w:style>
  <w:style w:type="character" w:customStyle="1" w:styleId="AsuntodelcomentarioCar">
    <w:name w:val="Asunto del comentario Car"/>
    <w:basedOn w:val="TextocomentarioCar"/>
    <w:link w:val="Asuntodelcomentario"/>
    <w:uiPriority w:val="99"/>
    <w:semiHidden/>
    <w:rsid w:val="0045169F"/>
    <w:rPr>
      <w:b/>
      <w:bCs/>
      <w:sz w:val="20"/>
      <w:szCs w:val="20"/>
    </w:rPr>
  </w:style>
  <w:style w:type="paragraph" w:styleId="Textodeglobo">
    <w:name w:val="Balloon Text"/>
    <w:basedOn w:val="Normal"/>
    <w:link w:val="TextodegloboCar"/>
    <w:uiPriority w:val="99"/>
    <w:semiHidden/>
    <w:unhideWhenUsed/>
    <w:rsid w:val="0045169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169F"/>
    <w:rPr>
      <w:rFonts w:ascii="Segoe UI" w:hAnsi="Segoe UI" w:cs="Segoe UI"/>
      <w:sz w:val="18"/>
      <w:szCs w:val="18"/>
    </w:rPr>
  </w:style>
  <w:style w:type="character" w:customStyle="1" w:styleId="Estilo3">
    <w:name w:val="Estilo3"/>
    <w:basedOn w:val="Fuentedeprrafopredeter"/>
    <w:uiPriority w:val="1"/>
    <w:rsid w:val="00153DE2"/>
    <w:rPr>
      <w:rFonts w:ascii="Times New Roman" w:hAnsi="Times New Roman"/>
      <w:sz w:val="20"/>
    </w:rPr>
  </w:style>
  <w:style w:type="character" w:customStyle="1" w:styleId="Estilo4">
    <w:name w:val="Estilo4"/>
    <w:basedOn w:val="Fuentedeprrafopredeter"/>
    <w:uiPriority w:val="1"/>
    <w:rsid w:val="00153DE2"/>
    <w:rPr>
      <w:rFonts w:ascii="Times New Roman" w:hAnsi="Times New Roman"/>
      <w:sz w:val="20"/>
    </w:rPr>
  </w:style>
  <w:style w:type="character" w:customStyle="1" w:styleId="Estilo5">
    <w:name w:val="Estilo5"/>
    <w:basedOn w:val="Fuentedeprrafopredeter"/>
    <w:uiPriority w:val="1"/>
    <w:rsid w:val="00153DE2"/>
    <w:rPr>
      <w:rFonts w:ascii="Times New Roman" w:hAnsi="Times New Roman"/>
      <w:sz w:val="20"/>
    </w:rPr>
  </w:style>
  <w:style w:type="character" w:customStyle="1" w:styleId="Estilo6">
    <w:name w:val="Estilo6"/>
    <w:basedOn w:val="Fuentedeprrafopredeter"/>
    <w:uiPriority w:val="1"/>
    <w:rsid w:val="00153DE2"/>
    <w:rPr>
      <w:rFonts w:ascii="Times New Roman" w:hAnsi="Times New Roman"/>
      <w:sz w:val="20"/>
    </w:rPr>
  </w:style>
  <w:style w:type="character" w:customStyle="1" w:styleId="Estilo7">
    <w:name w:val="Estilo7"/>
    <w:basedOn w:val="Fuentedeprrafopredeter"/>
    <w:uiPriority w:val="1"/>
    <w:rsid w:val="00153DE2"/>
    <w:rPr>
      <w:rFonts w:ascii="Times New Roman" w:hAnsi="Times New Roman"/>
      <w:sz w:val="20"/>
    </w:rPr>
  </w:style>
  <w:style w:type="character" w:customStyle="1" w:styleId="Estilo8">
    <w:name w:val="Estilo8"/>
    <w:basedOn w:val="Fuentedeprrafopredeter"/>
    <w:uiPriority w:val="1"/>
    <w:rsid w:val="00153DE2"/>
    <w:rPr>
      <w:rFonts w:ascii="Times New Roman" w:hAnsi="Times New Roman"/>
      <w:sz w:val="20"/>
    </w:rPr>
  </w:style>
  <w:style w:type="character" w:customStyle="1" w:styleId="Estilo9">
    <w:name w:val="Estilo9"/>
    <w:basedOn w:val="Fuentedeprrafopredeter"/>
    <w:uiPriority w:val="1"/>
    <w:rsid w:val="00153DE2"/>
    <w:rPr>
      <w:rFonts w:ascii="Times New Roman" w:hAnsi="Times New Roman"/>
      <w:sz w:val="20"/>
    </w:rPr>
  </w:style>
  <w:style w:type="character" w:customStyle="1" w:styleId="Estilo10">
    <w:name w:val="Estilo10"/>
    <w:basedOn w:val="Fuentedeprrafopredeter"/>
    <w:uiPriority w:val="1"/>
    <w:rsid w:val="000351B3"/>
    <w:rPr>
      <w:rFonts w:ascii="Times New Roman" w:hAnsi="Times New Roman"/>
      <w:sz w:val="20"/>
    </w:rPr>
  </w:style>
  <w:style w:type="paragraph" w:styleId="TDC1">
    <w:name w:val="toc 1"/>
    <w:basedOn w:val="Normal"/>
    <w:next w:val="Normal"/>
    <w:autoRedefine/>
    <w:uiPriority w:val="39"/>
    <w:semiHidden/>
    <w:unhideWhenUsed/>
    <w:rsid w:val="003566DB"/>
    <w:pPr>
      <w:spacing w:after="100"/>
    </w:pPr>
  </w:style>
  <w:style w:type="character" w:customStyle="1" w:styleId="Estilo11">
    <w:name w:val="Estilo11"/>
    <w:basedOn w:val="Fuentedeprrafopredeter"/>
    <w:uiPriority w:val="1"/>
    <w:rsid w:val="00FC1AA5"/>
    <w:rPr>
      <w:rFonts w:ascii="Times New Roman" w:hAnsi="Times New Roman"/>
      <w:sz w:val="20"/>
    </w:rPr>
  </w:style>
  <w:style w:type="character" w:customStyle="1" w:styleId="Estilo12">
    <w:name w:val="Estilo12"/>
    <w:basedOn w:val="Fuentedeprrafopredeter"/>
    <w:uiPriority w:val="1"/>
    <w:rsid w:val="00FC1AA5"/>
    <w:rPr>
      <w:rFonts w:ascii="Times New Roman" w:hAnsi="Times New Roman"/>
      <w:sz w:val="20"/>
    </w:rPr>
  </w:style>
  <w:style w:type="character" w:customStyle="1" w:styleId="Estilo13">
    <w:name w:val="Estilo13"/>
    <w:basedOn w:val="Fuentedeprrafopredeter"/>
    <w:uiPriority w:val="1"/>
    <w:rsid w:val="00652A1A"/>
    <w:rPr>
      <w:rFonts w:ascii="Times New Roman" w:hAnsi="Times New Roman"/>
      <w:sz w:val="20"/>
    </w:rPr>
  </w:style>
  <w:style w:type="character" w:customStyle="1" w:styleId="Estilo14">
    <w:name w:val="Estilo14"/>
    <w:basedOn w:val="Fuentedeprrafopredeter"/>
    <w:uiPriority w:val="1"/>
    <w:rsid w:val="00652A1A"/>
    <w:rPr>
      <w:rFonts w:ascii="Times New Roman" w:hAnsi="Times New Roman"/>
      <w:sz w:val="20"/>
    </w:rPr>
  </w:style>
  <w:style w:type="character" w:customStyle="1" w:styleId="Estilo15">
    <w:name w:val="Estilo15"/>
    <w:basedOn w:val="Fuentedeprrafopredeter"/>
    <w:uiPriority w:val="1"/>
    <w:rsid w:val="00652A1A"/>
    <w:rPr>
      <w:rFonts w:ascii="Times New Roman" w:hAnsi="Times New Roman"/>
      <w:sz w:val="20"/>
    </w:rPr>
  </w:style>
  <w:style w:type="character" w:customStyle="1" w:styleId="Estilo16">
    <w:name w:val="Estilo16"/>
    <w:basedOn w:val="Fuentedeprrafopredeter"/>
    <w:uiPriority w:val="1"/>
    <w:rsid w:val="00652A1A"/>
    <w:rPr>
      <w:rFonts w:ascii="Times New Roman" w:hAnsi="Times New Roman"/>
      <w:sz w:val="20"/>
    </w:rPr>
  </w:style>
  <w:style w:type="paragraph" w:styleId="Sinespaciado">
    <w:name w:val="No Spacing"/>
    <w:uiPriority w:val="1"/>
    <w:qFormat/>
    <w:rsid w:val="00BD7141"/>
    <w:pPr>
      <w:spacing w:after="0" w:line="360" w:lineRule="auto"/>
      <w:jc w:val="both"/>
    </w:pPr>
  </w:style>
  <w:style w:type="paragraph" w:styleId="Prrafodelista">
    <w:name w:val="List Paragraph"/>
    <w:basedOn w:val="Normal"/>
    <w:uiPriority w:val="34"/>
    <w:qFormat/>
    <w:rsid w:val="0089016E"/>
    <w:pPr>
      <w:contextualSpacing/>
    </w:pPr>
  </w:style>
  <w:style w:type="character" w:customStyle="1" w:styleId="Ttulo1Car">
    <w:name w:val="Título 1 Car"/>
    <w:aliases w:val="Nivel 1 APA Car"/>
    <w:basedOn w:val="Fuentedeprrafopredeter"/>
    <w:link w:val="Ttulo1"/>
    <w:uiPriority w:val="9"/>
    <w:rsid w:val="00E170DA"/>
    <w:rPr>
      <w:rFonts w:eastAsiaTheme="majorEastAsia" w:cstheme="majorBidi"/>
      <w:b/>
      <w:sz w:val="24"/>
      <w:szCs w:val="32"/>
    </w:rPr>
  </w:style>
  <w:style w:type="character" w:customStyle="1" w:styleId="Ttulo2Car">
    <w:name w:val="Título 2 Car"/>
    <w:aliases w:val="Nivel 2 APA Car"/>
    <w:basedOn w:val="Fuentedeprrafopredeter"/>
    <w:link w:val="Ttulo2"/>
    <w:uiPriority w:val="9"/>
    <w:rsid w:val="00E170DA"/>
    <w:rPr>
      <w:rFonts w:eastAsiaTheme="majorEastAsia" w:cstheme="majorBidi"/>
      <w:b/>
      <w:sz w:val="24"/>
      <w:szCs w:val="26"/>
    </w:rPr>
  </w:style>
  <w:style w:type="character" w:customStyle="1" w:styleId="Ttulo3Car">
    <w:name w:val="Título 3 Car"/>
    <w:aliases w:val="Nivel 3 APA Car"/>
    <w:basedOn w:val="Fuentedeprrafopredeter"/>
    <w:link w:val="Ttulo3"/>
    <w:uiPriority w:val="9"/>
    <w:rsid w:val="00E170DA"/>
    <w:rPr>
      <w:rFonts w:eastAsiaTheme="majorEastAsia" w:cstheme="majorBidi"/>
      <w:b/>
      <w:sz w:val="24"/>
      <w:szCs w:val="24"/>
    </w:rPr>
  </w:style>
  <w:style w:type="character" w:customStyle="1" w:styleId="Ttulo4Car">
    <w:name w:val="Título 4 Car"/>
    <w:aliases w:val="Nivel 4 APA Car"/>
    <w:basedOn w:val="Fuentedeprrafopredeter"/>
    <w:link w:val="Ttulo4"/>
    <w:uiPriority w:val="9"/>
    <w:rsid w:val="00E170DA"/>
    <w:rPr>
      <w:rFonts w:eastAsiaTheme="majorEastAsia" w:cstheme="majorBidi"/>
      <w:b/>
      <w:i/>
      <w:iCs/>
      <w:sz w:val="24"/>
    </w:rPr>
  </w:style>
  <w:style w:type="character" w:customStyle="1" w:styleId="Ttulo5Car">
    <w:name w:val="Título 5 Car"/>
    <w:aliases w:val="Nivel 5 APA Car"/>
    <w:basedOn w:val="Fuentedeprrafopredeter"/>
    <w:link w:val="Ttulo5"/>
    <w:uiPriority w:val="9"/>
    <w:rsid w:val="00E170DA"/>
    <w:rPr>
      <w:rFonts w:eastAsiaTheme="majorEastAsia" w:cstheme="majorBidi"/>
      <w:i/>
      <w:sz w:val="24"/>
    </w:rPr>
  </w:style>
  <w:style w:type="paragraph" w:styleId="TtulodeTDC">
    <w:name w:val="TOC Heading"/>
    <w:basedOn w:val="Ttulo1"/>
    <w:next w:val="Normal"/>
    <w:uiPriority w:val="39"/>
    <w:semiHidden/>
    <w:unhideWhenUsed/>
    <w:qFormat/>
    <w:rsid w:val="0042472F"/>
    <w:pPr>
      <w:spacing w:before="240" w:line="360" w:lineRule="auto"/>
      <w:jc w:val="both"/>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1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te.ebrary.com/lib/uniajcsp/home.action"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niajc.edu.co/" TargetMode="External"/><Relationship Id="rId7" Type="http://schemas.openxmlformats.org/officeDocument/2006/relationships/endnotes" Target="endnotes.xml"/><Relationship Id="rId12" Type="http://schemas.openxmlformats.org/officeDocument/2006/relationships/hyperlink" Target="http://search.ebscohost.com/"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www.legalbluebook.com/"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4F6DD383EA44ADB0307872CDED5A79"/>
        <w:category>
          <w:name w:val="General"/>
          <w:gallery w:val="placeholder"/>
        </w:category>
        <w:types>
          <w:type w:val="bbPlcHdr"/>
        </w:types>
        <w:behaviors>
          <w:behavior w:val="content"/>
        </w:behaviors>
        <w:guid w:val="{66EF1854-7475-4AA0-A7F5-84A8FEC2536B}"/>
      </w:docPartPr>
      <w:docPartBody>
        <w:p w:rsidR="009E67A9" w:rsidRDefault="009E67A9" w:rsidP="009E67A9">
          <w:pPr>
            <w:pStyle w:val="344F6DD383EA44ADB0307872CDED5A79"/>
          </w:pPr>
          <w:r w:rsidRPr="007A2281">
            <w:rPr>
              <w:rStyle w:val="Textodelmarcadordeposicin"/>
            </w:rPr>
            <w:t>Elija un elemento.</w:t>
          </w:r>
        </w:p>
      </w:docPartBody>
    </w:docPart>
    <w:docPart>
      <w:docPartPr>
        <w:name w:val="A4C21AE07CDF4C92AC7C4DB1DD29B3F8"/>
        <w:category>
          <w:name w:val="General"/>
          <w:gallery w:val="placeholder"/>
        </w:category>
        <w:types>
          <w:type w:val="bbPlcHdr"/>
        </w:types>
        <w:behaviors>
          <w:behavior w:val="content"/>
        </w:behaviors>
        <w:guid w:val="{3114464B-A379-4E73-B9B7-AE8337788B1B}"/>
      </w:docPartPr>
      <w:docPartBody>
        <w:p w:rsidR="009E67A9" w:rsidRDefault="009E67A9" w:rsidP="009E67A9">
          <w:pPr>
            <w:pStyle w:val="A4C21AE07CDF4C92AC7C4DB1DD29B3F8"/>
          </w:pPr>
          <w:r w:rsidRPr="005F0241">
            <w:rPr>
              <w:rStyle w:val="Textodelmarcadordeposicin"/>
            </w:rPr>
            <w:t>Elija un elemento.</w:t>
          </w:r>
        </w:p>
      </w:docPartBody>
    </w:docPart>
    <w:docPart>
      <w:docPartPr>
        <w:name w:val="31BF1BD61203447BBE2CF64760FC321A"/>
        <w:category>
          <w:name w:val="General"/>
          <w:gallery w:val="placeholder"/>
        </w:category>
        <w:types>
          <w:type w:val="bbPlcHdr"/>
        </w:types>
        <w:behaviors>
          <w:behavior w:val="content"/>
        </w:behaviors>
        <w:guid w:val="{FD4FC16A-056F-4D40-86B0-AE7B33DA0636}"/>
      </w:docPartPr>
      <w:docPartBody>
        <w:p w:rsidR="009E67A9" w:rsidRDefault="009E67A9" w:rsidP="009E67A9">
          <w:pPr>
            <w:pStyle w:val="31BF1BD61203447BBE2CF64760FC321A"/>
          </w:pPr>
          <w:r w:rsidRPr="007A228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27A"/>
    <w:rsid w:val="00090370"/>
    <w:rsid w:val="000E364E"/>
    <w:rsid w:val="000F53B8"/>
    <w:rsid w:val="0015181A"/>
    <w:rsid w:val="001A521F"/>
    <w:rsid w:val="001B5FFD"/>
    <w:rsid w:val="001C5FCF"/>
    <w:rsid w:val="001D1741"/>
    <w:rsid w:val="001F4E89"/>
    <w:rsid w:val="00236EE3"/>
    <w:rsid w:val="00254F68"/>
    <w:rsid w:val="00257847"/>
    <w:rsid w:val="00305944"/>
    <w:rsid w:val="003158C6"/>
    <w:rsid w:val="0036366E"/>
    <w:rsid w:val="003E6FD7"/>
    <w:rsid w:val="003F262C"/>
    <w:rsid w:val="0041007A"/>
    <w:rsid w:val="0042427A"/>
    <w:rsid w:val="00486653"/>
    <w:rsid w:val="004D1F07"/>
    <w:rsid w:val="004F6D10"/>
    <w:rsid w:val="00526FD4"/>
    <w:rsid w:val="00574C98"/>
    <w:rsid w:val="006539CA"/>
    <w:rsid w:val="00673377"/>
    <w:rsid w:val="00686771"/>
    <w:rsid w:val="006D3228"/>
    <w:rsid w:val="006E6480"/>
    <w:rsid w:val="00723B43"/>
    <w:rsid w:val="00726596"/>
    <w:rsid w:val="00781AB4"/>
    <w:rsid w:val="007C2333"/>
    <w:rsid w:val="008138D1"/>
    <w:rsid w:val="00837B49"/>
    <w:rsid w:val="00847292"/>
    <w:rsid w:val="00875DE9"/>
    <w:rsid w:val="00883DA8"/>
    <w:rsid w:val="00885122"/>
    <w:rsid w:val="008903F8"/>
    <w:rsid w:val="008E64A4"/>
    <w:rsid w:val="00927071"/>
    <w:rsid w:val="00950B31"/>
    <w:rsid w:val="00964F63"/>
    <w:rsid w:val="00980864"/>
    <w:rsid w:val="00985A2B"/>
    <w:rsid w:val="009910FF"/>
    <w:rsid w:val="009A60CD"/>
    <w:rsid w:val="009E67A9"/>
    <w:rsid w:val="00A04A5B"/>
    <w:rsid w:val="00A141B8"/>
    <w:rsid w:val="00A362EA"/>
    <w:rsid w:val="00A43E65"/>
    <w:rsid w:val="00A53BC2"/>
    <w:rsid w:val="00AF0E95"/>
    <w:rsid w:val="00B33BC9"/>
    <w:rsid w:val="00B363DC"/>
    <w:rsid w:val="00B57A42"/>
    <w:rsid w:val="00B879C0"/>
    <w:rsid w:val="00B963A8"/>
    <w:rsid w:val="00B96D62"/>
    <w:rsid w:val="00C44081"/>
    <w:rsid w:val="00C51E23"/>
    <w:rsid w:val="00C53B32"/>
    <w:rsid w:val="00C94813"/>
    <w:rsid w:val="00D51B87"/>
    <w:rsid w:val="00D65733"/>
    <w:rsid w:val="00D95810"/>
    <w:rsid w:val="00E34AC7"/>
    <w:rsid w:val="00E835FC"/>
    <w:rsid w:val="00ED509C"/>
    <w:rsid w:val="00F51D34"/>
    <w:rsid w:val="00FA079B"/>
    <w:rsid w:val="00FA326C"/>
    <w:rsid w:val="00FB5618"/>
    <w:rsid w:val="00FF1273"/>
    <w:rsid w:val="00FF7C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E67A9"/>
    <w:rPr>
      <w:color w:val="808080"/>
    </w:rPr>
  </w:style>
  <w:style w:type="paragraph" w:customStyle="1" w:styleId="3659E951506849AE897C2079076FA15B">
    <w:name w:val="3659E951506849AE897C2079076FA15B"/>
    <w:rsid w:val="0042427A"/>
    <w:rPr>
      <w:rFonts w:eastAsiaTheme="minorHAnsi"/>
      <w:lang w:eastAsia="en-US"/>
    </w:rPr>
  </w:style>
  <w:style w:type="paragraph" w:customStyle="1" w:styleId="5C27F1962DD14F1AACED0ABD350E151F">
    <w:name w:val="5C27F1962DD14F1AACED0ABD350E151F"/>
    <w:rsid w:val="0042427A"/>
  </w:style>
  <w:style w:type="paragraph" w:customStyle="1" w:styleId="853BFD9B8C6740CB9AE839CEFD09B683">
    <w:name w:val="853BFD9B8C6740CB9AE839CEFD09B683"/>
    <w:rsid w:val="0042427A"/>
  </w:style>
  <w:style w:type="paragraph" w:customStyle="1" w:styleId="F2EB9CACBB6045B7BB429207E9F725FC">
    <w:name w:val="F2EB9CACBB6045B7BB429207E9F725FC"/>
    <w:rsid w:val="0042427A"/>
  </w:style>
  <w:style w:type="paragraph" w:customStyle="1" w:styleId="CCCEA53A7D6D4ADF948D515A72A93EBC">
    <w:name w:val="CCCEA53A7D6D4ADF948D515A72A93EBC"/>
    <w:rsid w:val="0042427A"/>
  </w:style>
  <w:style w:type="paragraph" w:customStyle="1" w:styleId="4422C634298A4460A251413A32833093">
    <w:name w:val="4422C634298A4460A251413A32833093"/>
    <w:rsid w:val="0042427A"/>
  </w:style>
  <w:style w:type="paragraph" w:customStyle="1" w:styleId="F2EB9CACBB6045B7BB429207E9F725FC1">
    <w:name w:val="F2EB9CACBB6045B7BB429207E9F725FC1"/>
    <w:rsid w:val="0042427A"/>
    <w:rPr>
      <w:rFonts w:eastAsiaTheme="minorHAnsi"/>
      <w:lang w:eastAsia="en-US"/>
    </w:rPr>
  </w:style>
  <w:style w:type="paragraph" w:customStyle="1" w:styleId="CCCEA53A7D6D4ADF948D515A72A93EBC1">
    <w:name w:val="CCCEA53A7D6D4ADF948D515A72A93EBC1"/>
    <w:rsid w:val="0042427A"/>
    <w:rPr>
      <w:rFonts w:eastAsiaTheme="minorHAnsi"/>
      <w:lang w:eastAsia="en-US"/>
    </w:rPr>
  </w:style>
  <w:style w:type="paragraph" w:customStyle="1" w:styleId="4422C634298A4460A251413A328330931">
    <w:name w:val="4422C634298A4460A251413A328330931"/>
    <w:rsid w:val="0042427A"/>
    <w:rPr>
      <w:rFonts w:eastAsiaTheme="minorHAnsi"/>
      <w:lang w:eastAsia="en-US"/>
    </w:rPr>
  </w:style>
  <w:style w:type="paragraph" w:customStyle="1" w:styleId="01DC19302E47407CA9554B486BB3163E">
    <w:name w:val="01DC19302E47407CA9554B486BB3163E"/>
    <w:rsid w:val="0042427A"/>
    <w:rPr>
      <w:rFonts w:eastAsiaTheme="minorHAnsi"/>
      <w:lang w:eastAsia="en-US"/>
    </w:rPr>
  </w:style>
  <w:style w:type="paragraph" w:customStyle="1" w:styleId="31EB719BBE814EABA152BB8D740DF5BF">
    <w:name w:val="31EB719BBE814EABA152BB8D740DF5BF"/>
    <w:rsid w:val="0042427A"/>
  </w:style>
  <w:style w:type="paragraph" w:customStyle="1" w:styleId="818F35E3911643D791428C8E0C33A8E9">
    <w:name w:val="818F35E3911643D791428C8E0C33A8E9"/>
    <w:rsid w:val="0042427A"/>
  </w:style>
  <w:style w:type="paragraph" w:customStyle="1" w:styleId="B2EC4C5BD0484D8CB031CCDB167D6ECC">
    <w:name w:val="B2EC4C5BD0484D8CB031CCDB167D6ECC"/>
    <w:rsid w:val="0042427A"/>
  </w:style>
  <w:style w:type="paragraph" w:customStyle="1" w:styleId="A54CF97A283F4B13A29789F20A5D89FD">
    <w:name w:val="A54CF97A283F4B13A29789F20A5D89FD"/>
    <w:rsid w:val="0042427A"/>
  </w:style>
  <w:style w:type="paragraph" w:customStyle="1" w:styleId="F2EB9CACBB6045B7BB429207E9F725FC2">
    <w:name w:val="F2EB9CACBB6045B7BB429207E9F725FC2"/>
    <w:rsid w:val="0042427A"/>
    <w:rPr>
      <w:rFonts w:eastAsiaTheme="minorHAnsi"/>
      <w:lang w:eastAsia="en-US"/>
    </w:rPr>
  </w:style>
  <w:style w:type="paragraph" w:customStyle="1" w:styleId="CCCEA53A7D6D4ADF948D515A72A93EBC2">
    <w:name w:val="CCCEA53A7D6D4ADF948D515A72A93EBC2"/>
    <w:rsid w:val="0042427A"/>
    <w:rPr>
      <w:rFonts w:eastAsiaTheme="minorHAnsi"/>
      <w:lang w:eastAsia="en-US"/>
    </w:rPr>
  </w:style>
  <w:style w:type="paragraph" w:customStyle="1" w:styleId="4422C634298A4460A251413A328330932">
    <w:name w:val="4422C634298A4460A251413A328330932"/>
    <w:rsid w:val="0042427A"/>
    <w:rPr>
      <w:rFonts w:eastAsiaTheme="minorHAnsi"/>
      <w:lang w:eastAsia="en-US"/>
    </w:rPr>
  </w:style>
  <w:style w:type="paragraph" w:customStyle="1" w:styleId="01DC19302E47407CA9554B486BB3163E1">
    <w:name w:val="01DC19302E47407CA9554B486BB3163E1"/>
    <w:rsid w:val="0042427A"/>
    <w:rPr>
      <w:rFonts w:eastAsiaTheme="minorHAnsi"/>
      <w:lang w:eastAsia="en-US"/>
    </w:rPr>
  </w:style>
  <w:style w:type="paragraph" w:customStyle="1" w:styleId="EBFB7310C54148598F719653DEC08655">
    <w:name w:val="EBFB7310C54148598F719653DEC08655"/>
    <w:rsid w:val="0042427A"/>
    <w:rPr>
      <w:rFonts w:eastAsiaTheme="minorHAnsi"/>
      <w:lang w:eastAsia="en-US"/>
    </w:rPr>
  </w:style>
  <w:style w:type="paragraph" w:customStyle="1" w:styleId="5EA0E3467FD943ECBB1C980FBE9B3C18">
    <w:name w:val="5EA0E3467FD943ECBB1C980FBE9B3C18"/>
    <w:rsid w:val="0042427A"/>
  </w:style>
  <w:style w:type="paragraph" w:customStyle="1" w:styleId="C35DD570D9AB4D028A7B937E3EE8DD4A">
    <w:name w:val="C35DD570D9AB4D028A7B937E3EE8DD4A"/>
    <w:rsid w:val="0042427A"/>
  </w:style>
  <w:style w:type="paragraph" w:customStyle="1" w:styleId="191A8CEDFBCA4037A9FCD417A3476974">
    <w:name w:val="191A8CEDFBCA4037A9FCD417A3476974"/>
    <w:rsid w:val="004F6D10"/>
  </w:style>
  <w:style w:type="paragraph" w:customStyle="1" w:styleId="EDF89B9DE8AE4514983E6C5AE0075D21">
    <w:name w:val="EDF89B9DE8AE4514983E6C5AE0075D21"/>
    <w:rsid w:val="004F6D10"/>
  </w:style>
  <w:style w:type="paragraph" w:customStyle="1" w:styleId="5F2E562FFCE940DBAFBC1A75A3846994">
    <w:name w:val="5F2E562FFCE940DBAFBC1A75A3846994"/>
    <w:rsid w:val="004F6D10"/>
  </w:style>
  <w:style w:type="paragraph" w:customStyle="1" w:styleId="06EC7D0C1D6A4E42A4C8C35F631EA677">
    <w:name w:val="06EC7D0C1D6A4E42A4C8C35F631EA677"/>
    <w:rsid w:val="004F6D10"/>
  </w:style>
  <w:style w:type="paragraph" w:customStyle="1" w:styleId="7B7663BC8B24444FBEB4D3A29021C3EA">
    <w:name w:val="7B7663BC8B24444FBEB4D3A29021C3EA"/>
    <w:rsid w:val="004F6D10"/>
  </w:style>
  <w:style w:type="paragraph" w:customStyle="1" w:styleId="B89519D4A18D4E87B7F5997742084AE5">
    <w:name w:val="B89519D4A18D4E87B7F5997742084AE5"/>
    <w:rsid w:val="004F6D10"/>
  </w:style>
  <w:style w:type="paragraph" w:customStyle="1" w:styleId="7CDC8AC9B1FC420AA70EBDBDE9662C70">
    <w:name w:val="7CDC8AC9B1FC420AA70EBDBDE9662C70"/>
    <w:rsid w:val="004F6D10"/>
  </w:style>
  <w:style w:type="paragraph" w:customStyle="1" w:styleId="ED758440AAA649F69AAAF9AFB3E513C0">
    <w:name w:val="ED758440AAA649F69AAAF9AFB3E513C0"/>
    <w:rsid w:val="004F6D10"/>
  </w:style>
  <w:style w:type="paragraph" w:customStyle="1" w:styleId="615A85B09C234743AB8CA41B9811592A">
    <w:name w:val="615A85B09C234743AB8CA41B9811592A"/>
    <w:rsid w:val="004F6D10"/>
  </w:style>
  <w:style w:type="paragraph" w:customStyle="1" w:styleId="D7537771014348F482B2FD100AA7A2A9">
    <w:name w:val="D7537771014348F482B2FD100AA7A2A9"/>
    <w:rsid w:val="004F6D10"/>
  </w:style>
  <w:style w:type="paragraph" w:customStyle="1" w:styleId="89A0A6B4F19444B2B48CA14D6F89F3C7">
    <w:name w:val="89A0A6B4F19444B2B48CA14D6F89F3C7"/>
    <w:rsid w:val="004F6D10"/>
  </w:style>
  <w:style w:type="paragraph" w:customStyle="1" w:styleId="9899BFCF1F254AC3BE8BB1C9C8877A75">
    <w:name w:val="9899BFCF1F254AC3BE8BB1C9C8877A75"/>
    <w:rsid w:val="004F6D10"/>
  </w:style>
  <w:style w:type="paragraph" w:customStyle="1" w:styleId="7227A1E96AD04E7AA3DD22F2253B810A">
    <w:name w:val="7227A1E96AD04E7AA3DD22F2253B810A"/>
    <w:rsid w:val="007C2333"/>
  </w:style>
  <w:style w:type="paragraph" w:customStyle="1" w:styleId="DA817762FB524F3A9F125E029B4F4F0A">
    <w:name w:val="DA817762FB524F3A9F125E029B4F4F0A"/>
    <w:rsid w:val="00E34AC7"/>
  </w:style>
  <w:style w:type="paragraph" w:customStyle="1" w:styleId="FEB7DE86EEE74C44AA47F61CFBD92BE7">
    <w:name w:val="FEB7DE86EEE74C44AA47F61CFBD92BE7"/>
    <w:rsid w:val="00837B49"/>
  </w:style>
  <w:style w:type="paragraph" w:customStyle="1" w:styleId="5C9FF8951D9C4490876C0C2413FAC007">
    <w:name w:val="5C9FF8951D9C4490876C0C2413FAC007"/>
    <w:rsid w:val="00837B49"/>
  </w:style>
  <w:style w:type="paragraph" w:customStyle="1" w:styleId="61E0746FD5954A78B8CC96D46A300E0F">
    <w:name w:val="61E0746FD5954A78B8CC96D46A300E0F"/>
    <w:rsid w:val="00837B49"/>
  </w:style>
  <w:style w:type="paragraph" w:customStyle="1" w:styleId="47DDFFD0762B4BB6BD45D976B03B3C27">
    <w:name w:val="47DDFFD0762B4BB6BD45D976B03B3C27"/>
    <w:rsid w:val="00837B49"/>
  </w:style>
  <w:style w:type="paragraph" w:customStyle="1" w:styleId="0AB74067DC8B43E79FB51CC495817A94">
    <w:name w:val="0AB74067DC8B43E79FB51CC495817A94"/>
    <w:rsid w:val="00837B49"/>
  </w:style>
  <w:style w:type="paragraph" w:customStyle="1" w:styleId="57E8632693F446CEAB2880609E01955A">
    <w:name w:val="57E8632693F446CEAB2880609E01955A"/>
    <w:rsid w:val="00837B49"/>
  </w:style>
  <w:style w:type="paragraph" w:customStyle="1" w:styleId="9D1F4B988C84452294012F470747D1D1">
    <w:name w:val="9D1F4B988C84452294012F470747D1D1"/>
    <w:rsid w:val="00837B49"/>
  </w:style>
  <w:style w:type="paragraph" w:customStyle="1" w:styleId="E27C9B04C71A42AA925F8BB9411ABACA">
    <w:name w:val="E27C9B04C71A42AA925F8BB9411ABACA"/>
    <w:rsid w:val="00D95810"/>
  </w:style>
  <w:style w:type="paragraph" w:customStyle="1" w:styleId="A366E9D0CB4C4732A2F312614BF9BEF0">
    <w:name w:val="A366E9D0CB4C4732A2F312614BF9BEF0"/>
    <w:rsid w:val="00D95810"/>
  </w:style>
  <w:style w:type="paragraph" w:customStyle="1" w:styleId="D8515BEEB6504009A6766FCEEFF9686F">
    <w:name w:val="D8515BEEB6504009A6766FCEEFF9686F"/>
    <w:rsid w:val="00D95810"/>
  </w:style>
  <w:style w:type="paragraph" w:customStyle="1" w:styleId="0D33CCCF7A2942A4A5F0C73FF7A6B9AE">
    <w:name w:val="0D33CCCF7A2942A4A5F0C73FF7A6B9AE"/>
    <w:rsid w:val="00A04A5B"/>
  </w:style>
  <w:style w:type="paragraph" w:customStyle="1" w:styleId="E3FCF963595D420194966F46FA5A7F27">
    <w:name w:val="E3FCF963595D420194966F46FA5A7F27"/>
    <w:rsid w:val="009A60CD"/>
  </w:style>
  <w:style w:type="paragraph" w:customStyle="1" w:styleId="2343B0350705451690BFAA487AF1DAB5">
    <w:name w:val="2343B0350705451690BFAA487AF1DAB5"/>
    <w:rsid w:val="009A60CD"/>
  </w:style>
  <w:style w:type="paragraph" w:customStyle="1" w:styleId="CA19F31AA6AD4109ACFD839F5A39171A">
    <w:name w:val="CA19F31AA6AD4109ACFD839F5A39171A"/>
    <w:rsid w:val="009A60CD"/>
  </w:style>
  <w:style w:type="paragraph" w:customStyle="1" w:styleId="EC5E5CEFCACE4D65B0F931572B2D36F2">
    <w:name w:val="EC5E5CEFCACE4D65B0F931572B2D36F2"/>
    <w:rsid w:val="009A60CD"/>
  </w:style>
  <w:style w:type="paragraph" w:customStyle="1" w:styleId="D00831D6ADDA4D0EBCC60FB5A9A41D48">
    <w:name w:val="D00831D6ADDA4D0EBCC60FB5A9A41D48"/>
    <w:rsid w:val="009A60CD"/>
  </w:style>
  <w:style w:type="paragraph" w:customStyle="1" w:styleId="320C52F6EDD34C6EBAE0A748832F5809">
    <w:name w:val="320C52F6EDD34C6EBAE0A748832F5809"/>
    <w:rsid w:val="009A60CD"/>
  </w:style>
  <w:style w:type="paragraph" w:customStyle="1" w:styleId="00479E7F754D4AE69FDE90B43F24B80D">
    <w:name w:val="00479E7F754D4AE69FDE90B43F24B80D"/>
    <w:rsid w:val="009A60CD"/>
  </w:style>
  <w:style w:type="paragraph" w:customStyle="1" w:styleId="E68AD316CAA04068B865A3EC794E299B">
    <w:name w:val="E68AD316CAA04068B865A3EC794E299B"/>
    <w:rsid w:val="009A60CD"/>
  </w:style>
  <w:style w:type="paragraph" w:customStyle="1" w:styleId="CD848A89FDF04EF0ADDACC53E74703E4">
    <w:name w:val="CD848A89FDF04EF0ADDACC53E74703E4"/>
    <w:rsid w:val="009A60CD"/>
  </w:style>
  <w:style w:type="paragraph" w:customStyle="1" w:styleId="B984C2C9072B431496D1420E74565B52">
    <w:name w:val="B984C2C9072B431496D1420E74565B52"/>
    <w:rsid w:val="009A60CD"/>
  </w:style>
  <w:style w:type="paragraph" w:customStyle="1" w:styleId="C199EAD481B14348971613051C8569D6">
    <w:name w:val="C199EAD481B14348971613051C8569D6"/>
    <w:rsid w:val="009A60CD"/>
  </w:style>
  <w:style w:type="paragraph" w:customStyle="1" w:styleId="86C2F43890FF4EC69530B35A7FD7CFFD">
    <w:name w:val="86C2F43890FF4EC69530B35A7FD7CFFD"/>
    <w:rsid w:val="009A60CD"/>
  </w:style>
  <w:style w:type="paragraph" w:customStyle="1" w:styleId="66517F36360A4246AC79529C3E9D3AFC">
    <w:name w:val="66517F36360A4246AC79529C3E9D3AFC"/>
    <w:rsid w:val="0041007A"/>
  </w:style>
  <w:style w:type="paragraph" w:customStyle="1" w:styleId="9E48540940D140078F48549F4A7B0BBA">
    <w:name w:val="9E48540940D140078F48549F4A7B0BBA"/>
    <w:rsid w:val="009E67A9"/>
  </w:style>
  <w:style w:type="paragraph" w:customStyle="1" w:styleId="3F14EF4F05F74E1B9F47595252D8468B">
    <w:name w:val="3F14EF4F05F74E1B9F47595252D8468B"/>
    <w:rsid w:val="009E67A9"/>
  </w:style>
  <w:style w:type="paragraph" w:customStyle="1" w:styleId="8E6A75A3FFD64E5883AC23DFF3DDEEB5">
    <w:name w:val="8E6A75A3FFD64E5883AC23DFF3DDEEB5"/>
    <w:rsid w:val="009E67A9"/>
  </w:style>
  <w:style w:type="paragraph" w:customStyle="1" w:styleId="344F6DD383EA44ADB0307872CDED5A79">
    <w:name w:val="344F6DD383EA44ADB0307872CDED5A79"/>
    <w:rsid w:val="009E67A9"/>
  </w:style>
  <w:style w:type="paragraph" w:customStyle="1" w:styleId="A4C21AE07CDF4C92AC7C4DB1DD29B3F8">
    <w:name w:val="A4C21AE07CDF4C92AC7C4DB1DD29B3F8"/>
    <w:rsid w:val="009E67A9"/>
  </w:style>
  <w:style w:type="paragraph" w:customStyle="1" w:styleId="31BF1BD61203447BBE2CF64760FC321A">
    <w:name w:val="31BF1BD61203447BBE2CF64760FC321A"/>
    <w:rsid w:val="009E6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A662-6B65-406E-B646-C9DAFB7A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7331</Words>
  <Characters>40321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2017-02-09T15:12:00Z</dcterms:created>
  <dcterms:modified xsi:type="dcterms:W3CDTF">2017-06-28T22:56:00Z</dcterms:modified>
</cp:coreProperties>
</file>